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970A" w14:textId="77777777" w:rsidR="0096634E" w:rsidRPr="00176869" w:rsidRDefault="00AF0641" w:rsidP="006003F2">
      <w:pPr>
        <w:pStyle w:val="OZNPROJEKTUwskazaniedatylubwersjiprojektu"/>
        <w:keepNext/>
      </w:pPr>
      <w:r w:rsidRPr="00176869">
        <w:t>Projekt</w:t>
      </w:r>
      <w:r>
        <w:t xml:space="preserve"> z dnia </w:t>
      </w:r>
      <w:r>
        <w:t xml:space="preserve">1 kwietnia </w:t>
      </w:r>
      <w:r>
        <w:t>2021 r.</w:t>
      </w:r>
    </w:p>
    <w:p w14:paraId="0B012A49" w14:textId="77777777" w:rsidR="00261A16" w:rsidRDefault="00AF0641" w:rsidP="00737F6A"/>
    <w:p w14:paraId="46BFE938" w14:textId="77777777" w:rsidR="00D309D3" w:rsidRDefault="00AF0641" w:rsidP="00D309D3">
      <w:pPr>
        <w:pStyle w:val="OZNRODZAKTUtznustawalubrozporzdzenieiorganwydajcy"/>
      </w:pPr>
      <w:r>
        <w:t xml:space="preserve">rozporządzenie </w:t>
      </w:r>
    </w:p>
    <w:p w14:paraId="4B62D3BF" w14:textId="77777777" w:rsidR="00905DE5" w:rsidRPr="00910817" w:rsidRDefault="00AF0641" w:rsidP="00D309D3">
      <w:pPr>
        <w:pStyle w:val="OZNRODZAKTUtznustawalubrozporzdzenieiorganwydajcy"/>
        <w:rPr>
          <w:rStyle w:val="IGindeksgrny"/>
        </w:rPr>
      </w:pPr>
      <w:r>
        <w:t>ministra edukacji i nauki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29622E64" w14:textId="77777777" w:rsidR="00D309D3" w:rsidRDefault="00AF0641" w:rsidP="00D309D3">
      <w:pPr>
        <w:pStyle w:val="DATAAKTUdatauchwalenialubwydaniaaktu"/>
      </w:pPr>
      <w:r>
        <w:t>z dnia ……….</w:t>
      </w:r>
      <w:r>
        <w:t xml:space="preserve"> </w:t>
      </w:r>
      <w:r>
        <w:t>2021 r.</w:t>
      </w:r>
    </w:p>
    <w:p w14:paraId="369A6A4D" w14:textId="77777777" w:rsidR="00905DE5" w:rsidRDefault="00AF0641" w:rsidP="00266FF5">
      <w:pPr>
        <w:pStyle w:val="TYTUAKTUprzedmiotregulacjiustawylubrozporzdzenia"/>
      </w:pPr>
      <w:r>
        <w:t xml:space="preserve">zmieniające rozporządzenie w sprawie </w:t>
      </w:r>
      <w:r>
        <w:t xml:space="preserve">szczegółowych </w:t>
      </w:r>
      <w:r>
        <w:t>warunków i sposobu przeprowadzania egzaminu gimnazjalnego i egzaminu maturalnego</w:t>
      </w:r>
    </w:p>
    <w:p w14:paraId="5CECD9BF" w14:textId="77777777" w:rsidR="00266FF5" w:rsidRDefault="00AF0641" w:rsidP="00266FF5">
      <w:pPr>
        <w:pStyle w:val="ARTartustawynprozporzdzenia"/>
      </w:pPr>
      <w:r>
        <w:t xml:space="preserve">Na podstawie art. </w:t>
      </w:r>
      <w:r>
        <w:t>44zzza ustawy z dnia 7 września 1991 r. o systemie oświaty (Dz. U. z</w:t>
      </w:r>
      <w:r>
        <w:t> </w:t>
      </w:r>
      <w:r>
        <w:t>2020 r. poz. 1327 oraz z 2021 r. poz. 4) zarządza się, co następuje:</w:t>
      </w:r>
    </w:p>
    <w:p w14:paraId="056A630F" w14:textId="77777777" w:rsidR="00266FF5" w:rsidRDefault="00AF0641" w:rsidP="00937FA4">
      <w:pPr>
        <w:pStyle w:val="ARTartustawynprozporzdzenia"/>
      </w:pPr>
      <w:r w:rsidRPr="00D902F6">
        <w:rPr>
          <w:rStyle w:val="Ppogrubienie"/>
        </w:rPr>
        <w:t>§ 1.</w:t>
      </w:r>
      <w:r>
        <w:t xml:space="preserve"> W rozporządzeniu Ministra Edukacji Narodowej z dnia</w:t>
      </w:r>
      <w:r>
        <w:t xml:space="preserve"> </w:t>
      </w:r>
      <w:r>
        <w:t>21 grudnia 2016 r. w sprawie szczegółowych warunków i sposobu</w:t>
      </w:r>
      <w:r>
        <w:t xml:space="preserve"> przeprowadzania egzaminu gimnazjalnego i egzaminu maturalnego (Dz. U. poz. 2223</w:t>
      </w:r>
      <w:r>
        <w:t>, z 2017 r. poz. 2112 oraz z 2019 r. poz. 626</w:t>
      </w:r>
      <w:r>
        <w:t>) wprowadza się następujące zmiany:</w:t>
      </w:r>
    </w:p>
    <w:p w14:paraId="5D66F4CA" w14:textId="77777777" w:rsidR="009211C6" w:rsidRDefault="00AF0641" w:rsidP="00657643">
      <w:pPr>
        <w:pStyle w:val="PKTpunkt"/>
      </w:pPr>
      <w:r>
        <w:t xml:space="preserve">1) </w:t>
      </w:r>
      <w:r>
        <w:tab/>
        <w:t>tytuł rozporządzenia otrzymuje brzmienie:</w:t>
      </w:r>
    </w:p>
    <w:p w14:paraId="51C9C804" w14:textId="77777777" w:rsidR="009211C6" w:rsidRDefault="00AF0641" w:rsidP="00937FA4">
      <w:pPr>
        <w:pStyle w:val="ZARTzmartartykuempunktem"/>
        <w:ind w:firstLine="0"/>
        <w:rPr>
          <w:lang w:eastAsia="en-US"/>
        </w:rPr>
      </w:pPr>
      <w:r w:rsidRPr="00377AEA">
        <w:rPr>
          <w:lang w:eastAsia="en-US"/>
        </w:rPr>
        <w:t>„</w:t>
      </w:r>
      <w:r>
        <w:t>w sprawie szczegółowych warunków i sposobu przep</w:t>
      </w:r>
      <w:r>
        <w:t>rowadzania egzaminu maturalnego</w:t>
      </w:r>
      <w:r w:rsidRPr="00377AEA">
        <w:rPr>
          <w:lang w:eastAsia="en-US"/>
        </w:rPr>
        <w:t>”</w:t>
      </w:r>
      <w:r>
        <w:t>;</w:t>
      </w:r>
    </w:p>
    <w:p w14:paraId="450B2B1A" w14:textId="77777777" w:rsidR="00657643" w:rsidRDefault="00AF0641" w:rsidP="00657643">
      <w:pPr>
        <w:pStyle w:val="PKTpunkt"/>
      </w:pPr>
      <w:r>
        <w:t>2)</w:t>
      </w:r>
      <w:r>
        <w:tab/>
        <w:t>§ 1 otrzymuje brzmienie:</w:t>
      </w:r>
    </w:p>
    <w:p w14:paraId="588162A1" w14:textId="77777777" w:rsidR="00657643" w:rsidRPr="000E4D89" w:rsidRDefault="00AF0641" w:rsidP="00BA7F26">
      <w:pPr>
        <w:pStyle w:val="ZARTzmartartykuempunktem"/>
      </w:pPr>
      <w:r w:rsidRPr="00BA7F26">
        <w:t>„§ 1</w:t>
      </w:r>
      <w:r>
        <w:t>.</w:t>
      </w:r>
      <w:r w:rsidRPr="00BA7F26">
        <w:t xml:space="preserve"> Rozporządzenie określa szczegółowe warunki i sposób przeprowadzania egzaminu </w:t>
      </w:r>
      <w:r w:rsidRPr="000E4D89">
        <w:t xml:space="preserve">maturalnego dla absolwentów </w:t>
      </w:r>
      <w:r w:rsidRPr="00937FA4">
        <w:t xml:space="preserve">posiadających wykształcenie średnie </w:t>
      </w:r>
      <w:r>
        <w:t>lub</w:t>
      </w:r>
      <w:r w:rsidRPr="00937FA4">
        <w:t xml:space="preserve"> </w:t>
      </w:r>
      <w:r>
        <w:t xml:space="preserve">wykształcenie </w:t>
      </w:r>
      <w:r w:rsidRPr="00937FA4">
        <w:t>średnie branżowe.</w:t>
      </w:r>
      <w:r w:rsidRPr="00BA7F26">
        <w:t>”;</w:t>
      </w:r>
    </w:p>
    <w:p w14:paraId="76B1A0B0" w14:textId="77777777" w:rsidR="00657643" w:rsidRDefault="00AF0641" w:rsidP="00657643">
      <w:pPr>
        <w:pStyle w:val="PKTpunkt"/>
      </w:pPr>
      <w:r>
        <w:t>3)</w:t>
      </w:r>
      <w:r>
        <w:tab/>
      </w:r>
      <w:r>
        <w:t xml:space="preserve">§ 3 </w:t>
      </w:r>
      <w:r>
        <w:t>otrzymuje brzmienie:</w:t>
      </w:r>
    </w:p>
    <w:p w14:paraId="176E76DA" w14:textId="77777777" w:rsidR="00C76DAD" w:rsidRDefault="00AF0641" w:rsidP="00C76DAD">
      <w:pPr>
        <w:pStyle w:val="ZUSTzmustartykuempunktem"/>
      </w:pPr>
      <w:r w:rsidRPr="008F30F4">
        <w:t>„</w:t>
      </w:r>
      <w:r>
        <w:t>§ 3</w:t>
      </w:r>
      <w:r>
        <w:t>.</w:t>
      </w:r>
      <w:r>
        <w:t xml:space="preserve"> </w:t>
      </w:r>
      <w:r w:rsidRPr="00C76DAD">
        <w:t xml:space="preserve">Dyrektor szkoły, w której po raz pierwszy ma być przeprowadzony egzamin maturalny, jest obowiązany nie później niż do dnia 31 sierpnia roku szkolnego poprzedzającego rok szkolny, w którym ma być przeprowadzony egzamin maturalny, </w:t>
      </w:r>
      <w:r w:rsidRPr="00C76DAD">
        <w:t>zgłosić szkołę okręgowej komisji egzaminacyjnej. Dyrektor szkoły podaje w zgłoszeniu numer szkoły w Rejestrze Szkół i Placówek Oświatowych, o którym mowa w art. 7 ust. 1 pkt 29 ustawy z dnia 15 kwietnia 2011 r. o systemie informacji oświatowej (Dz. U. z 20</w:t>
      </w:r>
      <w:r w:rsidRPr="00C76DAD">
        <w:t>19 r. poz. 1942, z 2020 r. poz. 695 oraz z 2021 r. poz. 4).</w:t>
      </w:r>
      <w:r w:rsidRPr="008F30F4">
        <w:t>”</w:t>
      </w:r>
      <w:r>
        <w:t>;</w:t>
      </w:r>
    </w:p>
    <w:p w14:paraId="03D246DE" w14:textId="77777777" w:rsidR="00C76DAD" w:rsidRDefault="00AF0641" w:rsidP="00C76DAD">
      <w:pPr>
        <w:pStyle w:val="PKTpunkt"/>
      </w:pPr>
      <w:r>
        <w:lastRenderedPageBreak/>
        <w:t>4)</w:t>
      </w:r>
      <w:r>
        <w:tab/>
        <w:t>§ 5</w:t>
      </w:r>
      <w:r w:rsidRPr="00720A30">
        <w:t>–</w:t>
      </w:r>
      <w:r>
        <w:t>8 otrzymują</w:t>
      </w:r>
      <w:r>
        <w:t xml:space="preserve"> brzmienie:</w:t>
      </w:r>
    </w:p>
    <w:p w14:paraId="34F55292" w14:textId="77777777" w:rsidR="00C76DAD" w:rsidRPr="00C76DAD" w:rsidRDefault="00AF0641" w:rsidP="007C719A">
      <w:pPr>
        <w:pStyle w:val="ZARTzmartartykuempunktem"/>
      </w:pPr>
      <w:r w:rsidRPr="00BE162B">
        <w:t>„</w:t>
      </w:r>
      <w:r>
        <w:t>§ 5</w:t>
      </w:r>
      <w:r>
        <w:t>.</w:t>
      </w:r>
      <w:r>
        <w:t xml:space="preserve"> </w:t>
      </w:r>
      <w:r w:rsidRPr="00C76DAD">
        <w:t>1. W przypadku wprowadzenia zmian w zakresie przeprowadzania egzaminu maturalnego opracowuje się i ogłasza nowe informatory, o których mowa w art. 9a ust. 2 p</w:t>
      </w:r>
      <w:r w:rsidRPr="00C76DAD">
        <w:t>kt 3 ustawy, nie później niż do dnia 1 września roku szkolnego poprzedzającego rok szkolny, w którym jest przeprowadzany egzamin maturalny.</w:t>
      </w:r>
    </w:p>
    <w:p w14:paraId="426D6D0D" w14:textId="77777777" w:rsidR="008B542E" w:rsidRDefault="00AF0641" w:rsidP="008B542E">
      <w:pPr>
        <w:pStyle w:val="ZUSTzmustartykuempunktem"/>
      </w:pPr>
      <w:r w:rsidRPr="00C76DAD">
        <w:t>2. Jeżeli nie wprowadzono zmian w zakresie przeprowadzania egzaminu maturalnego, obowiązują dotychczas ogłoszone inf</w:t>
      </w:r>
      <w:r w:rsidRPr="00C76DAD">
        <w:t>ormatory, o których mow</w:t>
      </w:r>
      <w:r>
        <w:t>a w art. 9a ust. 2 pkt 3 ustawy.</w:t>
      </w:r>
    </w:p>
    <w:p w14:paraId="7AFD6688" w14:textId="77777777" w:rsidR="008B542E" w:rsidRPr="008B542E" w:rsidRDefault="00AF0641" w:rsidP="007C719A">
      <w:pPr>
        <w:pStyle w:val="ZARTzmartartykuempunktem"/>
      </w:pPr>
      <w:r w:rsidRPr="008B542E">
        <w:t>§ 6. Komunikat w sprawie:</w:t>
      </w:r>
    </w:p>
    <w:p w14:paraId="6653754D" w14:textId="77777777" w:rsidR="008B542E" w:rsidRPr="008B542E" w:rsidRDefault="00AF0641" w:rsidP="007C719A">
      <w:pPr>
        <w:pStyle w:val="ZPKTzmpktartykuempunktem"/>
      </w:pPr>
      <w:r w:rsidRPr="008B542E">
        <w:t>1)</w:t>
      </w:r>
      <w:r w:rsidRPr="008B542E">
        <w:tab/>
        <w:t xml:space="preserve">harmonogramu przeprowadzania egzaminu maturalnego, o którym mowa w art. 9a ust. 2 pkt 10 lit. a </w:t>
      </w:r>
      <w:proofErr w:type="spellStart"/>
      <w:r w:rsidRPr="008B542E">
        <w:t>tiret</w:t>
      </w:r>
      <w:proofErr w:type="spellEnd"/>
      <w:r w:rsidRPr="008B542E">
        <w:t xml:space="preserve"> pierwsze ustawy,</w:t>
      </w:r>
    </w:p>
    <w:p w14:paraId="2AC7FB97" w14:textId="77777777" w:rsidR="008B542E" w:rsidRPr="008B542E" w:rsidRDefault="00AF0641" w:rsidP="007C719A">
      <w:pPr>
        <w:pStyle w:val="ZPKTzmpktartykuempunktem"/>
      </w:pPr>
      <w:r w:rsidRPr="008B542E">
        <w:t>2)</w:t>
      </w:r>
      <w:r w:rsidRPr="008B542E">
        <w:tab/>
      </w:r>
      <w:r w:rsidRPr="008B542E">
        <w:t xml:space="preserve">materiałów i przyborów pomocniczych, z których można korzystać na egzaminie maturalnym, o którym mowa w art. 9a ust. 2 pkt 10 lit. a </w:t>
      </w:r>
      <w:proofErr w:type="spellStart"/>
      <w:r w:rsidRPr="008B542E">
        <w:t>tiret</w:t>
      </w:r>
      <w:proofErr w:type="spellEnd"/>
      <w:r w:rsidRPr="008B542E">
        <w:t xml:space="preserve"> drugie ustawy, </w:t>
      </w:r>
    </w:p>
    <w:p w14:paraId="550BA9EB" w14:textId="77777777" w:rsidR="008B542E" w:rsidRPr="008B542E" w:rsidRDefault="00AF0641" w:rsidP="007C719A">
      <w:pPr>
        <w:pStyle w:val="ZPKTzmpktartykuempunktem"/>
      </w:pPr>
      <w:r w:rsidRPr="008B542E">
        <w:t>3)</w:t>
      </w:r>
      <w:r w:rsidRPr="008B542E">
        <w:tab/>
        <w:t>listy systemów operacyjnych, programów użytkowych oraz języków programowania, o którym mowa w art.</w:t>
      </w:r>
      <w:r w:rsidRPr="008B542E">
        <w:t xml:space="preserve"> 9a ust. 2 pkt 10 lit. a </w:t>
      </w:r>
      <w:proofErr w:type="spellStart"/>
      <w:r w:rsidRPr="008B542E">
        <w:t>tiret</w:t>
      </w:r>
      <w:proofErr w:type="spellEnd"/>
      <w:r w:rsidRPr="008B542E">
        <w:t xml:space="preserve"> drugie ustawy, </w:t>
      </w:r>
    </w:p>
    <w:p w14:paraId="3B8282F3" w14:textId="77777777" w:rsidR="008B542E" w:rsidRPr="008B542E" w:rsidRDefault="00AF0641" w:rsidP="007C719A">
      <w:pPr>
        <w:pStyle w:val="ZPKTzmpktartykuempunktem"/>
      </w:pPr>
      <w:r w:rsidRPr="008B542E">
        <w:t>4)</w:t>
      </w:r>
      <w:r w:rsidRPr="008B542E">
        <w:tab/>
        <w:t xml:space="preserve">szczegółowych sposobów dostosowania warunków i form przeprowadzania egzaminu maturalnego, o którym mowa w art. 9a ust. 2 pkt 10 lit. a </w:t>
      </w:r>
      <w:proofErr w:type="spellStart"/>
      <w:r w:rsidRPr="008B542E">
        <w:t>tiret</w:t>
      </w:r>
      <w:proofErr w:type="spellEnd"/>
      <w:r w:rsidRPr="008B542E">
        <w:t xml:space="preserve"> trzecie ustawy</w:t>
      </w:r>
    </w:p>
    <w:p w14:paraId="18E6714E" w14:textId="77777777" w:rsidR="008B542E" w:rsidRPr="008B542E" w:rsidRDefault="00AF0641" w:rsidP="007C719A">
      <w:pPr>
        <w:pStyle w:val="ZCZWSPPKTzmczciwsppktartykuempunktem"/>
      </w:pPr>
      <w:r w:rsidRPr="008B542E">
        <w:t>– jest ogłaszany nie później niż do dnia 20 sierpn</w:t>
      </w:r>
      <w:r w:rsidRPr="008B542E">
        <w:t>ia roku szkolnego poprzedzającego rok szkolny, w którym jest przeprowadzany egzamin maturalny.</w:t>
      </w:r>
    </w:p>
    <w:p w14:paraId="5B958CAF" w14:textId="77777777" w:rsidR="008B542E" w:rsidRPr="008B542E" w:rsidRDefault="00AF0641" w:rsidP="007C719A">
      <w:pPr>
        <w:pStyle w:val="ZARTzmartartykuempunktem"/>
      </w:pPr>
      <w:r w:rsidRPr="008B542E">
        <w:t>§ 7. Informacja o sposobie organizacji i przeprowadzania egzaminu maturalnego, o której mowa w art. 9a ust. 2 pkt 10 lit. b ustawy,</w:t>
      </w:r>
      <w:r>
        <w:t xml:space="preserve"> </w:t>
      </w:r>
      <w:r w:rsidRPr="008B542E">
        <w:t>jest ogłaszana nie później ni</w:t>
      </w:r>
      <w:r w:rsidRPr="008B542E">
        <w:t>ż do dnia 20 sierpnia roku szkolnego poprzedzającego rok szkolny, w którym jest p</w:t>
      </w:r>
      <w:r>
        <w:t>rzeprowadzany egzamin maturalny.</w:t>
      </w:r>
    </w:p>
    <w:p w14:paraId="1342FD21" w14:textId="77777777" w:rsidR="008B542E" w:rsidRPr="008B542E" w:rsidRDefault="00AF0641" w:rsidP="007C719A">
      <w:pPr>
        <w:pStyle w:val="ZARTzmartartykuempunktem"/>
      </w:pPr>
      <w:r w:rsidRPr="008B542E">
        <w:t>§ 8. 1. Obserwatorami egzaminu maturalnego mogą być:</w:t>
      </w:r>
    </w:p>
    <w:p w14:paraId="0BF58F84" w14:textId="77777777" w:rsidR="008B542E" w:rsidRPr="008B542E" w:rsidRDefault="00AF0641" w:rsidP="007C719A">
      <w:pPr>
        <w:pStyle w:val="ZPKTzmpktartykuempunktem"/>
      </w:pPr>
      <w:r w:rsidRPr="008B542E">
        <w:t>1)</w:t>
      </w:r>
      <w:r w:rsidRPr="008B542E">
        <w:tab/>
        <w:t>delegowani pracownicy urzędu obsługującego ministra właściwego do spraw oświaty i wych</w:t>
      </w:r>
      <w:r w:rsidRPr="008B542E">
        <w:t>owania;</w:t>
      </w:r>
    </w:p>
    <w:p w14:paraId="668F7B17" w14:textId="77777777" w:rsidR="008B542E" w:rsidRPr="008B542E" w:rsidRDefault="00AF0641" w:rsidP="007C719A">
      <w:pPr>
        <w:pStyle w:val="ZPKTzmpktartykuempunktem"/>
      </w:pPr>
      <w:r w:rsidRPr="008B542E">
        <w:t>2)</w:t>
      </w:r>
      <w:r w:rsidRPr="008B542E">
        <w:tab/>
        <w:t>delegowani przedstawiciele Centralnej Komisji Egzaminacyjnej i okręgowych komisji egzaminacyjnych;</w:t>
      </w:r>
    </w:p>
    <w:p w14:paraId="29720DC7" w14:textId="77777777" w:rsidR="008B542E" w:rsidRPr="008B542E" w:rsidRDefault="00AF0641" w:rsidP="007C719A">
      <w:pPr>
        <w:pStyle w:val="ZPKTzmpktartykuempunktem"/>
      </w:pPr>
      <w:r w:rsidRPr="008B542E">
        <w:t>3)</w:t>
      </w:r>
      <w:r w:rsidRPr="008B542E">
        <w:tab/>
        <w:t>delegowani przedstawiciele organu sprawującego nadzór pedagogiczny, organu prowadzącego szkołę, uczelni, placówki doskonalenia nauczycieli i po</w:t>
      </w:r>
      <w:r w:rsidRPr="008B542E">
        <w:t>radni psychologiczno-pedagogicznej, w tym poradni specjalistycznej, posiadający upoważnienie dyrektora okręgowej komisji egzaminacyjnej.</w:t>
      </w:r>
    </w:p>
    <w:p w14:paraId="17875EC4" w14:textId="77777777" w:rsidR="008B542E" w:rsidRPr="008B542E" w:rsidRDefault="00AF0641" w:rsidP="008B542E">
      <w:pPr>
        <w:pStyle w:val="ZUSTzmustartykuempunktem"/>
      </w:pPr>
      <w:r w:rsidRPr="008B542E">
        <w:lastRenderedPageBreak/>
        <w:t>2. Osoby, o których mowa w ust. 1, nie uczestniczą w przeprowadzaniu egzaminu maturalnego.</w:t>
      </w:r>
      <w:r w:rsidRPr="005B4682">
        <w:t>”</w:t>
      </w:r>
      <w:r>
        <w:t>;</w:t>
      </w:r>
    </w:p>
    <w:p w14:paraId="3F4B4604" w14:textId="77777777" w:rsidR="008B542E" w:rsidRDefault="00AF0641" w:rsidP="008B542E">
      <w:pPr>
        <w:pStyle w:val="PKTpunkt"/>
      </w:pPr>
      <w:r>
        <w:t>5)</w:t>
      </w:r>
      <w:r>
        <w:tab/>
        <w:t xml:space="preserve">uchyla się rozdział 2 </w:t>
      </w:r>
      <w:r w:rsidRPr="00580006">
        <w:t>„</w:t>
      </w:r>
      <w:r>
        <w:t>Egzamin gimnazjalny</w:t>
      </w:r>
      <w:r w:rsidRPr="00580006">
        <w:t>”</w:t>
      </w:r>
      <w:r>
        <w:t>;</w:t>
      </w:r>
    </w:p>
    <w:p w14:paraId="45C9E5DD" w14:textId="77777777" w:rsidR="005E5B36" w:rsidRDefault="00AF0641" w:rsidP="008B542E">
      <w:pPr>
        <w:pStyle w:val="PKTpunkt"/>
      </w:pPr>
      <w:r>
        <w:t>6</w:t>
      </w:r>
      <w:r>
        <w:t>)</w:t>
      </w:r>
      <w:r>
        <w:tab/>
      </w:r>
      <w:r>
        <w:t>§ 32</w:t>
      </w:r>
      <w:r>
        <w:t xml:space="preserve"> otrzymuje brzmienie:</w:t>
      </w:r>
    </w:p>
    <w:p w14:paraId="6D842407" w14:textId="77777777" w:rsidR="00DD53D4" w:rsidRPr="00DD53D4" w:rsidRDefault="00AF0641" w:rsidP="00DD53D4">
      <w:pPr>
        <w:pStyle w:val="ZARTzmartartykuempunktem"/>
      </w:pPr>
      <w:r w:rsidRPr="00624D8D">
        <w:t>„</w:t>
      </w:r>
      <w:r>
        <w:t>§ 32</w:t>
      </w:r>
      <w:r>
        <w:t>.</w:t>
      </w:r>
      <w:r>
        <w:t xml:space="preserve"> </w:t>
      </w:r>
      <w:r w:rsidRPr="00DD53D4">
        <w:t xml:space="preserve">1. Deklaracja przystąpienia do egzaminu maturalnego, o której mowa w art. 44zzi ustawy, zwana dalej „deklaracją”, zawiera: </w:t>
      </w:r>
    </w:p>
    <w:p w14:paraId="01670B18" w14:textId="77777777" w:rsidR="00DD53D4" w:rsidRPr="00DD53D4" w:rsidRDefault="00AF0641" w:rsidP="00DD53D4">
      <w:pPr>
        <w:pStyle w:val="ZPKTzmpktartykuempunktem"/>
      </w:pPr>
      <w:r w:rsidRPr="00DD53D4">
        <w:t>1)</w:t>
      </w:r>
      <w:r w:rsidRPr="00DD53D4">
        <w:tab/>
        <w:t xml:space="preserve">imię (imiona) i nazwisko zdającego, numer PESEL, a w przypadku braku numeru PESEL – serię i numer paszportu lub innego dokumentu </w:t>
      </w:r>
      <w:r w:rsidRPr="00DD53D4">
        <w:t xml:space="preserve">potwierdzającego tożsamość, datę urodzenia, płeć oraz dane kontaktowe: adres korespondencyjny oraz – jeżeli posiada – adres poczty elektronicznej lub numer telefonu; </w:t>
      </w:r>
    </w:p>
    <w:p w14:paraId="69215695" w14:textId="77777777" w:rsidR="00DD53D4" w:rsidRPr="00DD53D4" w:rsidRDefault="00AF0641" w:rsidP="00DD53D4">
      <w:pPr>
        <w:pStyle w:val="ZPKTzmpktartykuempunktem"/>
      </w:pPr>
      <w:r w:rsidRPr="00DD53D4">
        <w:t>2)</w:t>
      </w:r>
      <w:r w:rsidRPr="00DD53D4">
        <w:tab/>
        <w:t>przedmioty zdawane na egzaminie maturalnym, w tym język lub języki, z</w:t>
      </w:r>
      <w:r>
        <w:t> </w:t>
      </w:r>
      <w:r w:rsidRPr="00DD53D4">
        <w:t>określeniem prze</w:t>
      </w:r>
      <w:r w:rsidRPr="00DD53D4">
        <w:t xml:space="preserve">dmiotów zdawanych jako obowiązkowe i dodatkowe; </w:t>
      </w:r>
    </w:p>
    <w:p w14:paraId="3F037B2E" w14:textId="77777777" w:rsidR="00DD53D4" w:rsidRPr="00DD53D4" w:rsidRDefault="00AF0641" w:rsidP="00DD53D4">
      <w:pPr>
        <w:pStyle w:val="ZLITzmlitartykuempunktem"/>
      </w:pPr>
      <w:r w:rsidRPr="00DD53D4">
        <w:t>3)</w:t>
      </w:r>
      <w:r w:rsidRPr="00DD53D4">
        <w:tab/>
        <w:t xml:space="preserve">poziom egzaminu maturalnego z języka obcego nowożytnego jako przedmiotu dodatkowego; </w:t>
      </w:r>
    </w:p>
    <w:p w14:paraId="03996BFB" w14:textId="77777777" w:rsidR="00DD53D4" w:rsidRPr="00DD53D4" w:rsidRDefault="00AF0641" w:rsidP="00DD53D4">
      <w:pPr>
        <w:pStyle w:val="ZPKTzmpktartykuempunktem"/>
      </w:pPr>
      <w:r w:rsidRPr="00DD53D4">
        <w:t>4)</w:t>
      </w:r>
      <w:r w:rsidRPr="00DD53D4">
        <w:tab/>
        <w:t>system operacyjny, programy użytkowe oraz język programowania spośród wymienionych w komunikacie, o którym mowa w a</w:t>
      </w:r>
      <w:r w:rsidRPr="00DD53D4">
        <w:t xml:space="preserve">rt. 9a ust. 2 pkt 10 lit. a </w:t>
      </w:r>
      <w:proofErr w:type="spellStart"/>
      <w:r w:rsidRPr="00DD53D4">
        <w:t>tiret</w:t>
      </w:r>
      <w:proofErr w:type="spellEnd"/>
      <w:r w:rsidRPr="00DD53D4">
        <w:t xml:space="preserve"> drugie ustawy – w przypadku egzaminu maturalnego z informatyki; </w:t>
      </w:r>
    </w:p>
    <w:p w14:paraId="2FD02E9D" w14:textId="77777777" w:rsidR="00DD53D4" w:rsidRPr="00DD53D4" w:rsidRDefault="00AF0641" w:rsidP="00DD53D4">
      <w:pPr>
        <w:pStyle w:val="ZPKTzmpktartykuempunktem"/>
      </w:pPr>
      <w:r w:rsidRPr="00DD53D4">
        <w:t>5)</w:t>
      </w:r>
      <w:r w:rsidRPr="00DD53D4">
        <w:tab/>
        <w:t>język, w którym ma być zdawany egzamin maturalny w części pisemnej z danego przedmiotu lub danych przedmiotów – w przypadku, o którym mowa w art. 44zzf us</w:t>
      </w:r>
      <w:r w:rsidRPr="00DD53D4">
        <w:t xml:space="preserve">t. 1 ustawy; </w:t>
      </w:r>
    </w:p>
    <w:p w14:paraId="6098F9E0" w14:textId="77777777" w:rsidR="00DD53D4" w:rsidRPr="00DD53D4" w:rsidRDefault="00AF0641" w:rsidP="00DD53D4">
      <w:pPr>
        <w:pStyle w:val="ZPKTzmpktartykuempunktem"/>
      </w:pPr>
      <w:r>
        <w:t>6</w:t>
      </w:r>
      <w:r w:rsidRPr="00DD53D4">
        <w:t>)</w:t>
      </w:r>
      <w:r w:rsidRPr="00DD53D4">
        <w:tab/>
        <w:t xml:space="preserve">informację o przystąpieniu do rozwiązywania dodatkowych zadań egzaminacyjnych – w przypadku, o którym mowa w art. 44zzf ust. 2 i 3 ustawy; </w:t>
      </w:r>
    </w:p>
    <w:p w14:paraId="67B6F318" w14:textId="77777777" w:rsidR="00DD53D4" w:rsidRPr="00DD53D4" w:rsidRDefault="00AF0641" w:rsidP="00DD53D4">
      <w:pPr>
        <w:pStyle w:val="ZPKTzmpktartykuempunktem"/>
      </w:pPr>
      <w:r>
        <w:t>7</w:t>
      </w:r>
      <w:r w:rsidRPr="00DD53D4">
        <w:t>)</w:t>
      </w:r>
      <w:r w:rsidRPr="00DD53D4">
        <w:tab/>
        <w:t xml:space="preserve">informację o spełnianiu warunku, o którym mowa w art. 44zzd ust. 4b ustawy; </w:t>
      </w:r>
    </w:p>
    <w:p w14:paraId="7098CF0F" w14:textId="77777777" w:rsidR="00DD53D4" w:rsidRPr="00DD53D4" w:rsidRDefault="00AF0641" w:rsidP="00DD53D4">
      <w:pPr>
        <w:pStyle w:val="ZPKTzmpktartykuempunktem"/>
      </w:pPr>
      <w:r>
        <w:t>8</w:t>
      </w:r>
      <w:r w:rsidRPr="00DD53D4">
        <w:t>)</w:t>
      </w:r>
      <w:r w:rsidRPr="00DD53D4">
        <w:tab/>
        <w:t>informację o pos</w:t>
      </w:r>
      <w:r w:rsidRPr="00DD53D4">
        <w:t>iadaniu wykształcenia średniego lub średniego branżowego – w</w:t>
      </w:r>
      <w:r>
        <w:t> </w:t>
      </w:r>
      <w:r w:rsidRPr="00DD53D4">
        <w:t xml:space="preserve">przypadku absolwentów i osób, o których mowa odpowiednio w § </w:t>
      </w:r>
      <w:r>
        <w:t>33</w:t>
      </w:r>
      <w:r w:rsidRPr="00DD53D4">
        <w:t xml:space="preserve"> ust. 4, 5 i 7; </w:t>
      </w:r>
    </w:p>
    <w:p w14:paraId="314C6F81" w14:textId="77777777" w:rsidR="0010156E" w:rsidRDefault="00AF0641" w:rsidP="00DD53D4">
      <w:pPr>
        <w:pStyle w:val="ZPKTzmpktartykuempunktem"/>
      </w:pPr>
      <w:r>
        <w:t>9</w:t>
      </w:r>
      <w:r w:rsidRPr="00DD53D4">
        <w:t>)</w:t>
      </w:r>
      <w:r w:rsidRPr="00DD53D4">
        <w:tab/>
        <w:t>informację o posiadaniu orzeczenia o potrzebie kształcenia specjalnego, o którym mowa w art. 44zzr ust. 1 ustawy</w:t>
      </w:r>
      <w:r w:rsidRPr="00DD53D4">
        <w:t xml:space="preserve"> – jeżeli zdający zamierza przystąpić do egzaminu maturalnego w warunkach lub formie dostosowanych do rodzaju niepełnosprawności – w przypadku absolwentów i osób, o których mowa odpowiednio w § </w:t>
      </w:r>
      <w:r>
        <w:t xml:space="preserve">33 </w:t>
      </w:r>
      <w:r w:rsidRPr="00DD53D4">
        <w:t>ust. 4–7.</w:t>
      </w:r>
    </w:p>
    <w:p w14:paraId="5C5E87D8" w14:textId="77777777" w:rsidR="00DD53D4" w:rsidRPr="00DD53D4" w:rsidRDefault="00AF0641" w:rsidP="00DD53D4">
      <w:pPr>
        <w:pStyle w:val="ZUSTzmustartykuempunktem"/>
      </w:pPr>
      <w:r w:rsidRPr="00DD53D4">
        <w:t xml:space="preserve">2. W przypadkach, o których mowa w ust. 1 pkt </w:t>
      </w:r>
      <w:r>
        <w:t>7</w:t>
      </w:r>
      <w:r w:rsidRPr="00DD53D4">
        <w:t>–</w:t>
      </w:r>
      <w:r>
        <w:t>9</w:t>
      </w:r>
      <w:r w:rsidRPr="00DD53D4">
        <w:t xml:space="preserve">, do deklaracji zdający dołącza odpowiednio: </w:t>
      </w:r>
    </w:p>
    <w:p w14:paraId="318E5D75" w14:textId="77777777" w:rsidR="00DD53D4" w:rsidRPr="00DD53D4" w:rsidRDefault="00AF0641" w:rsidP="00DD53D4">
      <w:pPr>
        <w:pStyle w:val="ZPKTzmpktartykuempunktem"/>
      </w:pPr>
      <w:r w:rsidRPr="00DD53D4">
        <w:t>1)</w:t>
      </w:r>
      <w:r w:rsidRPr="00DD53D4">
        <w:tab/>
        <w:t xml:space="preserve">dokument lub dokumenty, o których mowa w art. 44zzd ust. 4b ustawy; </w:t>
      </w:r>
    </w:p>
    <w:p w14:paraId="3DA4323D" w14:textId="77777777" w:rsidR="00DD53D4" w:rsidRPr="00DD53D4" w:rsidRDefault="00AF0641" w:rsidP="00DD53D4">
      <w:pPr>
        <w:pStyle w:val="ZPKTzmpktartykuempunktem"/>
      </w:pPr>
      <w:r w:rsidRPr="00DD53D4">
        <w:lastRenderedPageBreak/>
        <w:t>2)</w:t>
      </w:r>
      <w:r w:rsidRPr="00DD53D4">
        <w:tab/>
        <w:t xml:space="preserve">dokument potwierdzający posiadanie wykształcenia średniego lub średniego branżowego, z tym że absolwent, który posiada </w:t>
      </w:r>
      <w:r w:rsidRPr="00DD53D4">
        <w:t>świadectwo dojrzałości uzyskane po zdaniu egzaminu dojrzałości przeprowadzanego dla absolwentów ponadpodstawowych szkół</w:t>
      </w:r>
      <w:r>
        <w:t xml:space="preserve"> średnich</w:t>
      </w:r>
      <w:r w:rsidRPr="00DD53D4">
        <w:t xml:space="preserve">, dołącza świadectwo dojrzałości; </w:t>
      </w:r>
    </w:p>
    <w:p w14:paraId="5F2814BE" w14:textId="77777777" w:rsidR="00DD53D4" w:rsidRPr="00DD53D4" w:rsidRDefault="00AF0641" w:rsidP="00DD53D4">
      <w:pPr>
        <w:pStyle w:val="ZPKTzmpktartykuempunktem"/>
      </w:pPr>
      <w:r w:rsidRPr="00DD53D4">
        <w:t>3)</w:t>
      </w:r>
      <w:r w:rsidRPr="00DD53D4">
        <w:tab/>
        <w:t xml:space="preserve">orzeczenie o potrzebie kształcenia specjalnego, o którym mowa w art. 44zzr ust. 1 ustawy. </w:t>
      </w:r>
    </w:p>
    <w:p w14:paraId="1FB09AE9" w14:textId="77777777" w:rsidR="00DD53D4" w:rsidRDefault="00AF0641" w:rsidP="00DD53D4">
      <w:pPr>
        <w:pStyle w:val="ZUSTzmustartykuempunktem"/>
      </w:pPr>
      <w:r w:rsidRPr="00DD53D4">
        <w:t>3. Deklaracja zawiera także oświadczenie zdającego o wyrażeniu albo niewyrażeniu zgody na przetwarzanie danych osobowych, o której mowa w art. 6 ust. 1 lit. a rozporządzenia Parlamentu Europejskiego i Rady (UE) 2016/679 z dnia 27 kwietnia 2016 r. w sprawi</w:t>
      </w:r>
      <w:r w:rsidRPr="00DD53D4">
        <w:t>e ochrony osób fizycznych w związku z przetwarzaniem danych osobowych i w sprawie swobodnego przepływu takich danych oraz uchylenia dyrektywy 95/46/WE (ogólne rozporządzenie o ochronie danych)  (Dz. Urz. UE L 119 z 04.05.2016, str. 1 oraz Dz. Urz. UE L 127</w:t>
      </w:r>
      <w:r w:rsidRPr="00DD53D4">
        <w:t xml:space="preserve"> z 23.05.2018, str. 2), w celu udostępnienia przez administratora bazy danych systemu informacji oświatowej wyników egzaminu maturalnego uzyskanych przez zdającego uczelni, o przyjęcie do której ubiega się zdający.</w:t>
      </w:r>
      <w:r w:rsidRPr="00624D8D">
        <w:t>”</w:t>
      </w:r>
      <w:r>
        <w:t>;</w:t>
      </w:r>
    </w:p>
    <w:p w14:paraId="5533A6F9" w14:textId="77777777" w:rsidR="00073E9F" w:rsidRDefault="00AF0641" w:rsidP="00D902F6">
      <w:pPr>
        <w:pStyle w:val="PKTpunkt"/>
      </w:pPr>
      <w:r>
        <w:t>7</w:t>
      </w:r>
      <w:r>
        <w:t>)</w:t>
      </w:r>
      <w:r>
        <w:tab/>
      </w:r>
      <w:r>
        <w:t xml:space="preserve">w </w:t>
      </w:r>
      <w:r>
        <w:t>§ 33</w:t>
      </w:r>
      <w:r>
        <w:t>:</w:t>
      </w:r>
    </w:p>
    <w:p w14:paraId="39997F7D" w14:textId="77777777" w:rsidR="00DD53D4" w:rsidRDefault="00AF0641" w:rsidP="002E0FF2">
      <w:pPr>
        <w:pStyle w:val="LITlitera"/>
      </w:pPr>
      <w:r>
        <w:t>a)</w:t>
      </w:r>
      <w:r>
        <w:tab/>
      </w:r>
      <w:r>
        <w:t xml:space="preserve">ust. 4 </w:t>
      </w:r>
      <w:r w:rsidRPr="002E0FF2">
        <w:t>otrzymuj</w:t>
      </w:r>
      <w:r>
        <w:t>e</w:t>
      </w:r>
      <w:r>
        <w:t xml:space="preserve"> brzmieni</w:t>
      </w:r>
      <w:r>
        <w:t>e:</w:t>
      </w:r>
    </w:p>
    <w:p w14:paraId="50BCC0DE" w14:textId="77777777" w:rsidR="00052F45" w:rsidRDefault="00AF0641" w:rsidP="00033C93">
      <w:pPr>
        <w:pStyle w:val="ZLITUSTzmustliter"/>
      </w:pPr>
      <w:r w:rsidRPr="002E0FF2">
        <w:t>„</w:t>
      </w:r>
      <w:r w:rsidRPr="00073E9F">
        <w:t>4.</w:t>
      </w:r>
      <w:r w:rsidRPr="00073E9F">
        <w:tab/>
        <w:t xml:space="preserve">W przypadku likwidacji lub przekształcenia szkoły absolwent składa deklarację dyrektorowi okręgowej komisji egzaminacyjnej właściwej ze względu na miejsce zamieszkania absolwenta, nie później niż do dnia 31 grudnia roku szkolnego, w którym zamierza </w:t>
      </w:r>
      <w:r w:rsidRPr="00073E9F">
        <w:t>przystąpić do egzaminu maturalnego.</w:t>
      </w:r>
      <w:r w:rsidRPr="00AD3AF9">
        <w:t>”</w:t>
      </w:r>
      <w:r>
        <w:t>,</w:t>
      </w:r>
    </w:p>
    <w:p w14:paraId="743FD20C" w14:textId="77777777" w:rsidR="00073E9F" w:rsidRDefault="00AF0641" w:rsidP="00C36527">
      <w:pPr>
        <w:pStyle w:val="LITlitera"/>
      </w:pPr>
      <w:r w:rsidRPr="00AD3AF9">
        <w:t>b)</w:t>
      </w:r>
      <w:r w:rsidRPr="00AD3AF9">
        <w:tab/>
      </w:r>
      <w:r>
        <w:t>w ust. 5 skreśla się zdanie drugie,</w:t>
      </w:r>
    </w:p>
    <w:p w14:paraId="4F6A088D" w14:textId="77777777" w:rsidR="00073E9F" w:rsidRDefault="00AF0641" w:rsidP="00073E9F">
      <w:pPr>
        <w:pStyle w:val="LITlitera"/>
      </w:pPr>
      <w:r>
        <w:t>c)</w:t>
      </w:r>
      <w:r>
        <w:tab/>
      </w:r>
      <w:r>
        <w:t>w ust. 7:</w:t>
      </w:r>
    </w:p>
    <w:p w14:paraId="31D6DC2B" w14:textId="77777777" w:rsidR="00073E9F" w:rsidRDefault="00AF0641" w:rsidP="00073E9F">
      <w:pPr>
        <w:pStyle w:val="TIRtiret"/>
      </w:pPr>
      <w:r>
        <w:t>–</w:t>
      </w:r>
      <w:r>
        <w:tab/>
      </w:r>
      <w:r>
        <w:t>uchyla się pkt 1,</w:t>
      </w:r>
    </w:p>
    <w:p w14:paraId="1AC93A63" w14:textId="77777777" w:rsidR="001E56DC" w:rsidRDefault="00AF0641" w:rsidP="00073E9F">
      <w:pPr>
        <w:pStyle w:val="TIRtiret"/>
      </w:pPr>
      <w:r>
        <w:t>–</w:t>
      </w:r>
      <w:r>
        <w:tab/>
      </w:r>
      <w:r>
        <w:t xml:space="preserve">w </w:t>
      </w:r>
      <w:r>
        <w:t>pkt 2</w:t>
      </w:r>
      <w:r>
        <w:t xml:space="preserve"> wyrazy </w:t>
      </w:r>
      <w:r>
        <w:t xml:space="preserve"> </w:t>
      </w:r>
      <w:r w:rsidRPr="002660BC">
        <w:t>„wykształcenie średnie”</w:t>
      </w:r>
      <w:r>
        <w:t xml:space="preserve"> zstępuje się wyrazami </w:t>
      </w:r>
      <w:r w:rsidRPr="002660BC">
        <w:t>„wykształcenie średnie lub średnie branżowe”</w:t>
      </w:r>
      <w:r>
        <w:t>,</w:t>
      </w:r>
    </w:p>
    <w:p w14:paraId="34D1967F" w14:textId="77777777" w:rsidR="00073E9F" w:rsidRDefault="00AF0641" w:rsidP="00C36527">
      <w:pPr>
        <w:pStyle w:val="TIRtiret"/>
      </w:pPr>
      <w:r w:rsidRPr="001E56DC">
        <w:t>–</w:t>
      </w:r>
      <w:r w:rsidRPr="001E56DC">
        <w:tab/>
        <w:t xml:space="preserve">w pkt </w:t>
      </w:r>
      <w:r>
        <w:t>3</w:t>
      </w:r>
      <w:r w:rsidRPr="001E56DC">
        <w:t xml:space="preserve"> wyrazy  „wykształcenie średnie” zstępuje się wyrazami „wykształcenie średnie lub średnie branżowe”</w:t>
      </w:r>
      <w:r>
        <w:t>;</w:t>
      </w:r>
    </w:p>
    <w:p w14:paraId="67875842" w14:textId="77777777" w:rsidR="00BA5613" w:rsidRDefault="00AF0641" w:rsidP="005827D2">
      <w:pPr>
        <w:pStyle w:val="PKTpunkt"/>
      </w:pPr>
      <w:r>
        <w:t>8</w:t>
      </w:r>
      <w:r>
        <w:t>)</w:t>
      </w:r>
      <w:r>
        <w:tab/>
      </w:r>
      <w:r>
        <w:t>w § 35:</w:t>
      </w:r>
    </w:p>
    <w:p w14:paraId="4E51B8D0" w14:textId="77777777" w:rsidR="00BA5613" w:rsidRDefault="00AF0641" w:rsidP="00DD4F7A">
      <w:pPr>
        <w:pStyle w:val="LITlitera"/>
      </w:pPr>
      <w:r>
        <w:t>a)</w:t>
      </w:r>
      <w:r>
        <w:tab/>
      </w:r>
      <w:r>
        <w:t xml:space="preserve">w </w:t>
      </w:r>
      <w:r>
        <w:t xml:space="preserve">ust. 1 </w:t>
      </w:r>
      <w:r>
        <w:t xml:space="preserve">wyrazy </w:t>
      </w:r>
      <w:r w:rsidRPr="001E56DC">
        <w:t>„</w:t>
      </w:r>
      <w:r>
        <w:t>absolwenta lub osoby</w:t>
      </w:r>
      <w:r w:rsidRPr="008F633F">
        <w:t>”</w:t>
      </w:r>
      <w:r>
        <w:t xml:space="preserve"> zastępuje się wyrazami </w:t>
      </w:r>
      <w:r w:rsidRPr="001E56DC">
        <w:t>„</w:t>
      </w:r>
      <w:r>
        <w:t xml:space="preserve">ucznia, </w:t>
      </w:r>
      <w:r>
        <w:t>absolwenta albo osoby</w:t>
      </w:r>
      <w:r w:rsidRPr="008F633F">
        <w:t>”</w:t>
      </w:r>
      <w:r>
        <w:t>,</w:t>
      </w:r>
    </w:p>
    <w:p w14:paraId="302BDF6D" w14:textId="77777777" w:rsidR="00E44167" w:rsidRDefault="00AF0641" w:rsidP="00142A72">
      <w:pPr>
        <w:pStyle w:val="LITlitera"/>
      </w:pPr>
      <w:r>
        <w:t>b)</w:t>
      </w:r>
      <w:r>
        <w:tab/>
      </w:r>
      <w:r>
        <w:t>w ust. 2 pkt 1 otrzymuje brzmienie:</w:t>
      </w:r>
    </w:p>
    <w:p w14:paraId="1E27269A" w14:textId="77777777" w:rsidR="00E44167" w:rsidRDefault="00AF0641" w:rsidP="00F26FA6">
      <w:pPr>
        <w:pStyle w:val="ZLITPKTzmpktliter"/>
      </w:pPr>
      <w:r w:rsidRPr="001E56DC">
        <w:lastRenderedPageBreak/>
        <w:t>„</w:t>
      </w:r>
      <w:r>
        <w:t>1)</w:t>
      </w:r>
      <w:r>
        <w:tab/>
        <w:t>dyr</w:t>
      </w:r>
      <w:r>
        <w:t>ektor szkoły, któremu odpowiednio uczeń lub absolwent złożyli deklarację, w porozumieniu z tym uczniem albo absolwentem</w:t>
      </w:r>
      <w:r>
        <w:t xml:space="preserve">, a w przypadku niepełnoletniego ucznia albo absolwenta </w:t>
      </w:r>
      <w:r w:rsidRPr="001E56DC">
        <w:t>–</w:t>
      </w:r>
      <w:r>
        <w:t xml:space="preserve"> </w:t>
      </w:r>
      <w:r>
        <w:t>z jego rodzicami, nie później niż na 2 miesiące przed terminem egzaminu matural</w:t>
      </w:r>
      <w:r>
        <w:t>nego.</w:t>
      </w:r>
      <w:r w:rsidRPr="008F633F">
        <w:t>”</w:t>
      </w:r>
      <w:r>
        <w:t>;</w:t>
      </w:r>
    </w:p>
    <w:p w14:paraId="5F0098CB" w14:textId="77777777" w:rsidR="004E4304" w:rsidRDefault="00AF0641" w:rsidP="00142A72">
      <w:pPr>
        <w:pStyle w:val="PKTpunkt"/>
      </w:pPr>
      <w:r>
        <w:t>9)</w:t>
      </w:r>
      <w:r>
        <w:tab/>
      </w:r>
      <w:r>
        <w:t>w § 39 w ust. 1 pkt 1 otrzymuje brzmienie:</w:t>
      </w:r>
    </w:p>
    <w:p w14:paraId="34F27C16" w14:textId="77777777" w:rsidR="004E4304" w:rsidRDefault="00AF0641" w:rsidP="00F26FA6">
      <w:pPr>
        <w:pStyle w:val="ZPKTzmpktartykuempunktem"/>
      </w:pPr>
      <w:r w:rsidRPr="00590635">
        <w:t>„</w:t>
      </w:r>
      <w:r>
        <w:t>1</w:t>
      </w:r>
      <w:r>
        <w:t>)</w:t>
      </w:r>
      <w:r>
        <w:tab/>
      </w:r>
      <w:r>
        <w:t>informacje zawarte w deklaracjach, o których mowa w § 32 ust. 1;</w:t>
      </w:r>
      <w:r w:rsidRPr="00590635">
        <w:t>”</w:t>
      </w:r>
      <w:r>
        <w:t>,</w:t>
      </w:r>
    </w:p>
    <w:p w14:paraId="558F37C0" w14:textId="77777777" w:rsidR="00F336BB" w:rsidRDefault="00AF0641" w:rsidP="00914156">
      <w:pPr>
        <w:pStyle w:val="PKTpunkt"/>
      </w:pPr>
      <w:r>
        <w:t>10)</w:t>
      </w:r>
      <w:r>
        <w:tab/>
      </w:r>
      <w:r>
        <w:t>w § 42:</w:t>
      </w:r>
    </w:p>
    <w:p w14:paraId="725A9FD5" w14:textId="77777777" w:rsidR="00F336BB" w:rsidRDefault="00AF0641" w:rsidP="00914156">
      <w:pPr>
        <w:pStyle w:val="LITlitera"/>
      </w:pPr>
      <w:r>
        <w:t>a)</w:t>
      </w:r>
      <w:r>
        <w:tab/>
      </w:r>
      <w:r>
        <w:t>ust. 3 otrzymuje brzmienie:</w:t>
      </w:r>
    </w:p>
    <w:p w14:paraId="19B29B7A" w14:textId="77777777" w:rsidR="00F336BB" w:rsidRDefault="00AF0641" w:rsidP="00142A72">
      <w:pPr>
        <w:pStyle w:val="ZLITUSTzmustliter"/>
      </w:pPr>
      <w:r w:rsidRPr="00E1222A">
        <w:t>„</w:t>
      </w:r>
      <w:r>
        <w:t xml:space="preserve">3. Czynności, o których mowa w ust. 1, są wykonywane w obecności innego członka </w:t>
      </w:r>
      <w:r>
        <w:t>zespołu egzaminacyjnego.</w:t>
      </w:r>
      <w:r w:rsidRPr="00E1222A">
        <w:t>”,</w:t>
      </w:r>
    </w:p>
    <w:p w14:paraId="74035CC7" w14:textId="77777777" w:rsidR="00F336BB" w:rsidRDefault="00AF0641" w:rsidP="00914156">
      <w:pPr>
        <w:pStyle w:val="LITlitera"/>
      </w:pPr>
      <w:r>
        <w:t>b)</w:t>
      </w:r>
      <w:r>
        <w:tab/>
      </w:r>
      <w:r>
        <w:t>po ust. 3 dodaje się ust. 3a w brzmieniu:</w:t>
      </w:r>
    </w:p>
    <w:p w14:paraId="400B26BE" w14:textId="77777777" w:rsidR="00C82050" w:rsidRPr="00C82050" w:rsidRDefault="00AF0641" w:rsidP="00142A72">
      <w:pPr>
        <w:pStyle w:val="ZLITUSTzmustliter"/>
      </w:pPr>
      <w:r w:rsidRPr="00E1222A">
        <w:t>„</w:t>
      </w:r>
      <w:r>
        <w:t xml:space="preserve">3a. </w:t>
      </w:r>
      <w:r w:rsidRPr="00C82050">
        <w:t>Czynności, o których mowa w ust. 2, mogą zostać wykonane w obecności innego członka zespołu egzaminacyjnego.</w:t>
      </w:r>
      <w:r w:rsidRPr="00E1222A">
        <w:t>”</w:t>
      </w:r>
      <w:r>
        <w:t>;</w:t>
      </w:r>
    </w:p>
    <w:p w14:paraId="06DA28F5" w14:textId="77777777" w:rsidR="004E4304" w:rsidRDefault="00AF0641">
      <w:pPr>
        <w:pStyle w:val="PKTpunkt"/>
      </w:pPr>
      <w:r>
        <w:t>11</w:t>
      </w:r>
      <w:r>
        <w:t>)</w:t>
      </w:r>
      <w:r>
        <w:tab/>
      </w:r>
      <w:r>
        <w:t>w § 43 ust. 5 otrzymuje brzmienie:</w:t>
      </w:r>
    </w:p>
    <w:p w14:paraId="7A6201FD" w14:textId="77777777" w:rsidR="00301242" w:rsidRDefault="00AF0641" w:rsidP="00CB0A8A">
      <w:pPr>
        <w:pStyle w:val="ZUSTzmustartykuempunktem"/>
      </w:pPr>
      <w:r w:rsidRPr="00A34509">
        <w:t>„</w:t>
      </w:r>
      <w:r w:rsidRPr="00301242">
        <w:t>5.</w:t>
      </w:r>
      <w:r w:rsidRPr="00301242">
        <w:tab/>
        <w:t>W skład zespołu przedmiot</w:t>
      </w:r>
      <w:r w:rsidRPr="00301242">
        <w:t>owego nie może wchodzić nauczyciel przedmiotu, z</w:t>
      </w:r>
      <w:r>
        <w:t> </w:t>
      </w:r>
      <w:r w:rsidRPr="00301242">
        <w:t>którego jest przeprowadzana część ustna egzaminu maturalnego, który w roku szkolnym, w którym jest przeprowadzany egzamin maturalny, prowadził zajęcia edukacyjne ze zdającym z tego przedmiotu, z którego jest</w:t>
      </w:r>
      <w:r w:rsidRPr="00301242">
        <w:t xml:space="preserve"> przeprowadzana część ustna egzaminu maturalnego.</w:t>
      </w:r>
      <w:r w:rsidRPr="00A34509">
        <w:t>”</w:t>
      </w:r>
      <w:r>
        <w:t>;</w:t>
      </w:r>
    </w:p>
    <w:p w14:paraId="1CF32F96" w14:textId="77777777" w:rsidR="00EB6F78" w:rsidRDefault="00AF0641" w:rsidP="00EB6F78">
      <w:pPr>
        <w:pStyle w:val="PKTpunkt"/>
      </w:pPr>
      <w:r>
        <w:t>12</w:t>
      </w:r>
      <w:r>
        <w:t>)</w:t>
      </w:r>
      <w:r>
        <w:tab/>
      </w:r>
      <w:r>
        <w:t>w § 53 w ust. 3:</w:t>
      </w:r>
    </w:p>
    <w:p w14:paraId="38755DE4" w14:textId="77777777" w:rsidR="00EB6F78" w:rsidRDefault="00AF0641" w:rsidP="004A4849">
      <w:pPr>
        <w:pStyle w:val="LITlitera"/>
      </w:pPr>
      <w:r>
        <w:t>a)</w:t>
      </w:r>
      <w:r>
        <w:tab/>
      </w:r>
      <w:r>
        <w:t>po pkt 2 dodaje się pkt 2a w brzmieniu:</w:t>
      </w:r>
    </w:p>
    <w:p w14:paraId="099FC9D9" w14:textId="77777777" w:rsidR="004A4849" w:rsidRDefault="00AF0641" w:rsidP="004A4849">
      <w:pPr>
        <w:pStyle w:val="ZLITPKTzmpktliter"/>
      </w:pPr>
      <w:r w:rsidRPr="004A4849">
        <w:t>„</w:t>
      </w:r>
      <w:r>
        <w:t>2a)</w:t>
      </w:r>
      <w:r>
        <w:tab/>
      </w:r>
      <w:r w:rsidRPr="004A4849">
        <w:t>liczbę zdających, którzy przystąpili do części ustnej egzaminu maturalnego z poszczególnych przedmiotów;”</w:t>
      </w:r>
      <w:r>
        <w:t>,</w:t>
      </w:r>
    </w:p>
    <w:p w14:paraId="520F5163" w14:textId="77777777" w:rsidR="004A4849" w:rsidRDefault="00AF0641" w:rsidP="004A4849">
      <w:pPr>
        <w:pStyle w:val="LITlitera"/>
      </w:pPr>
      <w:r>
        <w:t>b)</w:t>
      </w:r>
      <w:r>
        <w:tab/>
        <w:t>po pkt 5 dodaje się pkt 5</w:t>
      </w:r>
      <w:r>
        <w:t>a w brzmieniu:</w:t>
      </w:r>
    </w:p>
    <w:p w14:paraId="30B22EB7" w14:textId="77777777" w:rsidR="00497AFE" w:rsidRDefault="00AF0641" w:rsidP="009F6BE6">
      <w:pPr>
        <w:pStyle w:val="ZLITPKTzmpktliter"/>
      </w:pPr>
      <w:r w:rsidRPr="004A4849">
        <w:t>„</w:t>
      </w:r>
      <w:r>
        <w:t>5</w:t>
      </w:r>
      <w:r w:rsidRPr="004A4849">
        <w:t>a)</w:t>
      </w:r>
      <w:r>
        <w:tab/>
      </w:r>
      <w:r w:rsidRPr="004A4849">
        <w:t>liczbę zdających część ustną egzaminu maturalnego z poszczególnych przedmiotów, którzy posiadają tytuł laureata lub finalisty olimpiady przedmiotowej, o których mowa w art. 44zzh ust. 1 ustawy;”</w:t>
      </w:r>
      <w:r>
        <w:t>;</w:t>
      </w:r>
    </w:p>
    <w:p w14:paraId="3EB6DD99" w14:textId="77777777" w:rsidR="005827D2" w:rsidRDefault="00AF0641" w:rsidP="001824D5">
      <w:pPr>
        <w:pStyle w:val="PKTpunkt"/>
      </w:pPr>
      <w:r>
        <w:t>1</w:t>
      </w:r>
      <w:r>
        <w:t>3</w:t>
      </w:r>
      <w:r>
        <w:t>)</w:t>
      </w:r>
      <w:r>
        <w:tab/>
      </w:r>
      <w:r>
        <w:t>w § 54:</w:t>
      </w:r>
    </w:p>
    <w:p w14:paraId="08601C7D" w14:textId="77777777" w:rsidR="005827D2" w:rsidRDefault="00AF0641" w:rsidP="005827D2">
      <w:pPr>
        <w:pStyle w:val="LITlitera"/>
      </w:pPr>
      <w:r>
        <w:t>a)</w:t>
      </w:r>
      <w:r>
        <w:tab/>
      </w:r>
      <w:r>
        <w:t>ust. 3a</w:t>
      </w:r>
      <w:r>
        <w:t xml:space="preserve"> </w:t>
      </w:r>
      <w:r>
        <w:t>otrzymuj</w:t>
      </w:r>
      <w:r>
        <w:t>e</w:t>
      </w:r>
      <w:r>
        <w:t xml:space="preserve"> brzmienie:</w:t>
      </w:r>
    </w:p>
    <w:p w14:paraId="6A319C15" w14:textId="77777777" w:rsidR="005827D2" w:rsidRPr="005827D2" w:rsidRDefault="00AF0641" w:rsidP="00C36527">
      <w:pPr>
        <w:pStyle w:val="ZLITUSTzmustliter"/>
      </w:pPr>
      <w:r w:rsidRPr="006B35FE">
        <w:t>„</w:t>
      </w:r>
      <w:r>
        <w:t xml:space="preserve">3a. </w:t>
      </w:r>
      <w:r w:rsidRPr="005827D2">
        <w:t>W przypadku braku możliwości powołania w skład zespołu nadzorującego nauczyciela zatrudnionego w szkole, w której jest przeprowadzany egzamin maturalny, albo nauczyciela zatrudnionego w innej szkole lub w placówce, w skład zespołu nadzoruj</w:t>
      </w:r>
      <w:r w:rsidRPr="005827D2">
        <w:t>ącego mogą wchodzić:</w:t>
      </w:r>
    </w:p>
    <w:p w14:paraId="0C3DC612" w14:textId="77777777" w:rsidR="005827D2" w:rsidRPr="005827D2" w:rsidRDefault="00AF0641" w:rsidP="00C36527">
      <w:pPr>
        <w:pStyle w:val="ZLITPKTzmpktliter"/>
      </w:pPr>
      <w:r w:rsidRPr="005827D2">
        <w:lastRenderedPageBreak/>
        <w:t>1)</w:t>
      </w:r>
      <w:r w:rsidRPr="005827D2">
        <w:tab/>
        <w:t>inni nauczyciele, w tym osoby posiadające kwalifikacje wymagane do zajmowania stanowiska nauczyciela niezatrudnione w szkole lub placówce;</w:t>
      </w:r>
    </w:p>
    <w:p w14:paraId="38E45E5B" w14:textId="77777777" w:rsidR="005827D2" w:rsidRDefault="00AF0641" w:rsidP="00C36527">
      <w:pPr>
        <w:pStyle w:val="ZLITPKTzmpktliter"/>
      </w:pPr>
      <w:r w:rsidRPr="005827D2">
        <w:t>2)</w:t>
      </w:r>
      <w:r w:rsidRPr="005827D2">
        <w:tab/>
        <w:t>przedstawiciele organu sprawującego nadzór pedagogiczny, organu prowadzącego, placówki dos</w:t>
      </w:r>
      <w:r w:rsidRPr="005827D2">
        <w:t>konalenia nauczycieli lub poradni psychologiczno-pedagogicznej, w</w:t>
      </w:r>
      <w:r>
        <w:t> </w:t>
      </w:r>
      <w:r w:rsidRPr="005827D2">
        <w:t>tym poradni specjalistycznej, nieposiadający kwalifikacji wymaganych do zajmowania stanowiska nauczyciela.</w:t>
      </w:r>
      <w:r w:rsidRPr="007012E0">
        <w:t>”</w:t>
      </w:r>
      <w:r>
        <w:t>,</w:t>
      </w:r>
    </w:p>
    <w:p w14:paraId="2C049D48" w14:textId="77777777" w:rsidR="002C4519" w:rsidRDefault="00AF0641" w:rsidP="00C36527">
      <w:pPr>
        <w:pStyle w:val="LITlitera"/>
      </w:pPr>
      <w:r>
        <w:t>b)</w:t>
      </w:r>
      <w:r>
        <w:tab/>
        <w:t>w ust. 3</w:t>
      </w:r>
      <w:r>
        <w:t>b</w:t>
      </w:r>
      <w:r>
        <w:t xml:space="preserve"> wyraz </w:t>
      </w:r>
      <w:r w:rsidRPr="007012E0">
        <w:t>„</w:t>
      </w:r>
      <w:r>
        <w:t>nauczycieli</w:t>
      </w:r>
      <w:r w:rsidRPr="007012E0">
        <w:t>”</w:t>
      </w:r>
      <w:r>
        <w:t xml:space="preserve"> zastępuje się wyrazem </w:t>
      </w:r>
      <w:r w:rsidRPr="007012E0">
        <w:t>„</w:t>
      </w:r>
      <w:r>
        <w:t>osób</w:t>
      </w:r>
      <w:r w:rsidRPr="007012E0">
        <w:t>”</w:t>
      </w:r>
      <w:r>
        <w:t>,</w:t>
      </w:r>
    </w:p>
    <w:p w14:paraId="48128CED" w14:textId="77777777" w:rsidR="007012E0" w:rsidRDefault="00AF0641" w:rsidP="00C36527">
      <w:pPr>
        <w:pStyle w:val="LITlitera"/>
      </w:pPr>
      <w:r>
        <w:t>c)</w:t>
      </w:r>
      <w:r>
        <w:tab/>
        <w:t>ust. 3c i 4 otr</w:t>
      </w:r>
      <w:r>
        <w:t>zymują brzmienie:</w:t>
      </w:r>
    </w:p>
    <w:p w14:paraId="0AB53BAA" w14:textId="77777777" w:rsidR="00B96069" w:rsidRDefault="00AF0641" w:rsidP="00C36527">
      <w:pPr>
        <w:pStyle w:val="ZLITUSTzmustliter"/>
      </w:pPr>
      <w:r w:rsidRPr="007012E0">
        <w:t>„</w:t>
      </w:r>
      <w:r>
        <w:t xml:space="preserve">3c. </w:t>
      </w:r>
      <w:r w:rsidRPr="005827D2">
        <w:t>W przypadku powołania w skład zespołu nadzorującego osób, o który</w:t>
      </w:r>
      <w:r>
        <w:t>ch</w:t>
      </w:r>
      <w:r w:rsidRPr="005827D2">
        <w:t xml:space="preserve"> mowa w ust. </w:t>
      </w:r>
      <w:r>
        <w:t>3a</w:t>
      </w:r>
      <w:r w:rsidRPr="005827D2">
        <w:t>, przewodniczącym zespołu nadzorującego może być wyłącznie nauczyciel zatrudniony w szkole, w której jest przeprowadzany egzamin maturalny, lub nauczyc</w:t>
      </w:r>
      <w:r w:rsidRPr="005827D2">
        <w:t>iel zatrudniony w innej szkole lub w placówce, który uczestniczył w przeprowadzaniu egzaminu maturalnego.</w:t>
      </w:r>
    </w:p>
    <w:p w14:paraId="65BE9AE2" w14:textId="77777777" w:rsidR="00B96069" w:rsidRDefault="00AF0641" w:rsidP="00C36527">
      <w:pPr>
        <w:pStyle w:val="ZLITUSTzmustliter"/>
      </w:pPr>
      <w:r>
        <w:t xml:space="preserve">4. </w:t>
      </w:r>
      <w:r w:rsidRPr="00B96069">
        <w:t>Jeżeli w sali egzaminacyjnej jest nie więcej niż 5 zdających, w skład zespołu nadzorującego wchodzą co najmniej 2 osoby.</w:t>
      </w:r>
      <w:r w:rsidRPr="000A5B94">
        <w:t>”</w:t>
      </w:r>
      <w:r>
        <w:t>,</w:t>
      </w:r>
    </w:p>
    <w:p w14:paraId="5C48BDCC" w14:textId="77777777" w:rsidR="00B96069" w:rsidRDefault="00AF0641" w:rsidP="00C619DA">
      <w:pPr>
        <w:pStyle w:val="LITlitera"/>
      </w:pPr>
      <w:r>
        <w:t>d)</w:t>
      </w:r>
      <w:r>
        <w:tab/>
      </w:r>
      <w:r>
        <w:t xml:space="preserve">po ust. 6 dodaje się </w:t>
      </w:r>
      <w:r>
        <w:t>ust. 6a w brzmieniu:</w:t>
      </w:r>
    </w:p>
    <w:p w14:paraId="6DA611F3" w14:textId="77777777" w:rsidR="000045F6" w:rsidRDefault="00AF0641" w:rsidP="00C36527">
      <w:pPr>
        <w:pStyle w:val="ZLITUSTzmustliter"/>
      </w:pPr>
      <w:r w:rsidRPr="000A5B94">
        <w:t>„</w:t>
      </w:r>
      <w:r>
        <w:t xml:space="preserve">6a. </w:t>
      </w:r>
      <w:r w:rsidRPr="00B96069">
        <w:t>Powołanie w skład zespołu nadzorujące</w:t>
      </w:r>
      <w:r>
        <w:t>go osoby, o której mowa w ust. 3a</w:t>
      </w:r>
      <w:r w:rsidRPr="00B96069">
        <w:t>, następuje za jej zgodą.</w:t>
      </w:r>
      <w:r w:rsidRPr="00C619DA">
        <w:t>”</w:t>
      </w:r>
      <w:r>
        <w:t>,</w:t>
      </w:r>
    </w:p>
    <w:p w14:paraId="170B8520" w14:textId="77777777" w:rsidR="000045F6" w:rsidRDefault="00AF0641" w:rsidP="00C36527">
      <w:pPr>
        <w:pStyle w:val="LITlitera"/>
      </w:pPr>
      <w:r>
        <w:t>e)</w:t>
      </w:r>
      <w:r>
        <w:tab/>
        <w:t>ust. 7 otrzymuje brzmienie:</w:t>
      </w:r>
    </w:p>
    <w:p w14:paraId="2FFEDB31" w14:textId="77777777" w:rsidR="000045F6" w:rsidRDefault="00AF0641" w:rsidP="00C36527">
      <w:pPr>
        <w:pStyle w:val="ZLITUSTzmustliter"/>
      </w:pPr>
      <w:r w:rsidRPr="000045F6">
        <w:t>„</w:t>
      </w:r>
      <w:r>
        <w:t xml:space="preserve">7. </w:t>
      </w:r>
      <w:r w:rsidRPr="000045F6">
        <w:t>W skład zespołu nadzorującego zamiast jednej z osó</w:t>
      </w:r>
      <w:r>
        <w:t>b, o których mowa w ust. 3 lub 3a</w:t>
      </w:r>
      <w:r w:rsidRPr="000045F6">
        <w:t xml:space="preserve">, z </w:t>
      </w:r>
      <w:r w:rsidRPr="000045F6">
        <w:t>wyłączeniem przewodniczącego zespołu nadzorującego, może wchodzić nauczyciel wspomagający lub specjalista z zakresu danego rodzaju niepełnosprawności, niedostosowania społecznego lub zagrożenia niedostosowaniem społecznym, w przypadku, o którym mowa w art.</w:t>
      </w:r>
      <w:r w:rsidRPr="000045F6">
        <w:t xml:space="preserve"> 44zzr ust. 10 pkt 6 ustawy.”</w:t>
      </w:r>
      <w:r>
        <w:t>,</w:t>
      </w:r>
    </w:p>
    <w:p w14:paraId="5F2BB3FA" w14:textId="77777777" w:rsidR="000045F6" w:rsidRDefault="00AF0641" w:rsidP="00C36527">
      <w:pPr>
        <w:pStyle w:val="LITlitera"/>
      </w:pPr>
      <w:r>
        <w:t>f)</w:t>
      </w:r>
      <w:r>
        <w:tab/>
        <w:t>ust. 9 otrzymuje brzmienie:</w:t>
      </w:r>
    </w:p>
    <w:p w14:paraId="2AA45B1C" w14:textId="77777777" w:rsidR="005827D2" w:rsidRDefault="00AF0641" w:rsidP="00C36527">
      <w:pPr>
        <w:pStyle w:val="ZLITUSTzmustliter"/>
      </w:pPr>
      <w:r w:rsidRPr="000045F6">
        <w:t>„</w:t>
      </w:r>
      <w:r>
        <w:t xml:space="preserve">9. </w:t>
      </w:r>
      <w:r w:rsidRPr="00C36527">
        <w:t>Jeżeli do części pisemnej egzaminu maturalnego z danego języka obcego nowożytnego, języka mniejszości narodowej, języka mniejszości etnicznej lub języka regionalnego przystępuje absolwent, k</w:t>
      </w:r>
      <w:r w:rsidRPr="00C36527">
        <w:t>tóry korzysta z dostosowania warunków przeprowadzania egzaminu maturalnego polegającego na obecności i pomocy nauczyciela wspomagającego, o którym mowa w art. 44zzr ust. 10 pkt 6 ustawy, w skład zespołu nadzorującego zamiast jednej z osób, o których mowa w</w:t>
      </w:r>
      <w:r w:rsidRPr="00C36527">
        <w:t xml:space="preserve"> </w:t>
      </w:r>
      <w:r w:rsidRPr="00C36527">
        <w:lastRenderedPageBreak/>
        <w:t xml:space="preserve">ust. 3 lub </w:t>
      </w:r>
      <w:r>
        <w:t>3a</w:t>
      </w:r>
      <w:r w:rsidRPr="00C36527">
        <w:t>, z wyłączeniem przewodniczącego zespołu nadzorującego, może wchodzić nauczyciel danego języka będący nauczycielem wspomagającym.”</w:t>
      </w:r>
      <w:r>
        <w:t>;</w:t>
      </w:r>
    </w:p>
    <w:p w14:paraId="7E47FA1D" w14:textId="77777777" w:rsidR="001824D5" w:rsidRPr="001824D5" w:rsidRDefault="00AF0641" w:rsidP="001824D5">
      <w:pPr>
        <w:pStyle w:val="PKTpunkt"/>
      </w:pPr>
      <w:r>
        <w:t>14)</w:t>
      </w:r>
      <w:r>
        <w:tab/>
      </w:r>
      <w:r w:rsidRPr="001824D5">
        <w:t>w § 64 dodaje się ust. 6 w brzmieniu:</w:t>
      </w:r>
    </w:p>
    <w:p w14:paraId="2A532C8A" w14:textId="77777777" w:rsidR="001824D5" w:rsidRDefault="00AF0641" w:rsidP="001824D5">
      <w:pPr>
        <w:pStyle w:val="ZUSTzmustartykuempunktem"/>
      </w:pPr>
      <w:r w:rsidRPr="000E5ED4">
        <w:t>„</w:t>
      </w:r>
      <w:r w:rsidRPr="001824D5">
        <w:t>6. Rozwiązanie zadania lub zadań, o których mowa w ust. 2 pkt 2, mo</w:t>
      </w:r>
      <w:r w:rsidRPr="001824D5">
        <w:t>że być zapisane na informatycznym nośniku danych</w:t>
      </w:r>
      <w:r>
        <w:t>.</w:t>
      </w:r>
      <w:r w:rsidRPr="000E5ED4">
        <w:t>”</w:t>
      </w:r>
      <w:r w:rsidRPr="001824D5">
        <w:t>;</w:t>
      </w:r>
    </w:p>
    <w:p w14:paraId="53E0634D" w14:textId="77777777" w:rsidR="001824D5" w:rsidRDefault="00AF0641" w:rsidP="00CA3BDF">
      <w:pPr>
        <w:pStyle w:val="PKTpunkt"/>
      </w:pPr>
      <w:r>
        <w:t>15)</w:t>
      </w:r>
      <w:r>
        <w:tab/>
      </w:r>
      <w:r>
        <w:t>w § 66 ust. 1 i 2 otrzymują brzmienie:</w:t>
      </w:r>
    </w:p>
    <w:p w14:paraId="624E7183" w14:textId="77777777" w:rsidR="00CA3BDF" w:rsidRDefault="00AF0641" w:rsidP="00CA3BDF">
      <w:pPr>
        <w:pStyle w:val="ZUSTzmustartykuempunktem"/>
      </w:pPr>
      <w:r w:rsidRPr="00612D63">
        <w:t>„</w:t>
      </w:r>
      <w:r>
        <w:t>1. Po zakończeniu części pisemnej egzaminu maturalnego z danego przedmiotu oraz po zakończeniu części pierwszej i po zakończeniu części drugiej egzaminu matural</w:t>
      </w:r>
      <w:r>
        <w:t>nego z informatyki, o których mowa w § 64 ust. 2, osoby wchodzące w skład zespołu nadzorującego zbierają od zdających zeszyty zadań egzaminacyjnych, karty odpowiedzi lub karty rozwiązań zadań egzaminacyjnych albo informatyczne nośniki danych, o których mow</w:t>
      </w:r>
      <w:r>
        <w:t xml:space="preserve">a w § 64 ust. 6, wskazane w informacji o sposobie organizacji i przeprowadzania egzaminu maturalnego, o której mowa w art. 9a ust. 2 pkt 10 lit. b ustawy. </w:t>
      </w:r>
    </w:p>
    <w:p w14:paraId="7665A80C" w14:textId="77777777" w:rsidR="00CA3BDF" w:rsidRDefault="00AF0641" w:rsidP="00CA3BDF">
      <w:pPr>
        <w:pStyle w:val="ZUSTzmustartykuempunktem"/>
      </w:pPr>
      <w:r>
        <w:t xml:space="preserve">2. Przewodniczący zespołu nadzorującego lub upoważniony przez niego członek tego zespołu pakuje w </w:t>
      </w:r>
      <w:r>
        <w:t>s</w:t>
      </w:r>
      <w:r>
        <w:t>a</w:t>
      </w:r>
      <w:r>
        <w:t>li egzaminacyjnej zeszyty zadań egzaminacyjnych, karty odpowiedzi zadań egzaminacyjnych</w:t>
      </w:r>
      <w:r>
        <w:t xml:space="preserve"> albo informatyczne nośniki danych, o których mowa w § 64 ust. 6, wskazane w informacji o sposobie organizacji i przeprowadzania egzaminu maturalnego, o której mowa w ar</w:t>
      </w:r>
      <w:r>
        <w:t>t. 9a ust. 2 pkt 10 lit. b ustawy, do zwrotnych kopert i zakleja je w obecności pozostałych osób wchodzących w skład zespołu nadzorującego oraz przedstawiciela zdających, a następnie przekazuje niezwłocznie te koperty oraz pozostałe materiały egzaminacyjne</w:t>
      </w:r>
      <w:r>
        <w:t xml:space="preserve"> przewodniczącemu zespołu egzaminacyjnego.</w:t>
      </w:r>
      <w:r w:rsidRPr="006966CE">
        <w:t>”</w:t>
      </w:r>
      <w:r>
        <w:t>;</w:t>
      </w:r>
    </w:p>
    <w:p w14:paraId="34ECBF0F" w14:textId="77777777" w:rsidR="00CB0A8A" w:rsidRDefault="00AF0641" w:rsidP="00255FF0">
      <w:pPr>
        <w:pStyle w:val="PKTpunkt"/>
      </w:pPr>
      <w:r>
        <w:t>16</w:t>
      </w:r>
      <w:r>
        <w:t>)</w:t>
      </w:r>
      <w:r>
        <w:tab/>
      </w:r>
      <w:r>
        <w:t>w § 70:</w:t>
      </w:r>
    </w:p>
    <w:p w14:paraId="796A6F19" w14:textId="77777777" w:rsidR="00672682" w:rsidRDefault="00AF0641" w:rsidP="001115A5">
      <w:pPr>
        <w:pStyle w:val="LITlitera"/>
      </w:pPr>
      <w:r>
        <w:t>a)</w:t>
      </w:r>
      <w:r>
        <w:tab/>
      </w:r>
      <w:r>
        <w:t xml:space="preserve">w ust. 1: </w:t>
      </w:r>
    </w:p>
    <w:p w14:paraId="03350B52" w14:textId="77777777" w:rsidR="00741E90" w:rsidRDefault="00AF0641" w:rsidP="001115A5">
      <w:pPr>
        <w:pStyle w:val="TIRtiret"/>
      </w:pPr>
      <w:r>
        <w:t>–</w:t>
      </w:r>
      <w:r>
        <w:tab/>
      </w:r>
      <w:r>
        <w:t>w pkt 1 lit. c otrzymuje brzmienie:</w:t>
      </w:r>
    </w:p>
    <w:p w14:paraId="24FFF85F" w14:textId="77777777" w:rsidR="00672682" w:rsidRPr="00672682" w:rsidRDefault="00AF0641" w:rsidP="00E25EC4">
      <w:pPr>
        <w:pStyle w:val="ZTIRLITzmlittiret"/>
      </w:pPr>
      <w:r w:rsidRPr="006966CE">
        <w:t>„</w:t>
      </w:r>
      <w:r>
        <w:t xml:space="preserve">c) </w:t>
      </w:r>
      <w:r w:rsidRPr="00672682">
        <w:t>dane zdających, którzy zadeklarowali zamiar przystąpienia do części pisemnej egzaminu maturalnego z danego przedmiotu, zgodnie z wykazem, o któ</w:t>
      </w:r>
      <w:r w:rsidRPr="00672682">
        <w:t xml:space="preserve">rym mowa w § </w:t>
      </w:r>
      <w:r>
        <w:t>39</w:t>
      </w:r>
      <w:r w:rsidRPr="00672682">
        <w:t xml:space="preserve"> ust. 1, obejmujące: imię (imiona) i nazwisko, numer PESEL, a w przypadku braku numeru PESEL – serię i numer paszportu lub innego dokumentu potwierdzającego tożsamość, wraz ze wskazaniem zdających: </w:t>
      </w:r>
    </w:p>
    <w:p w14:paraId="0AE8151B" w14:textId="77777777" w:rsidR="00672682" w:rsidRPr="00672682" w:rsidRDefault="00AF0641" w:rsidP="00E25EC4">
      <w:pPr>
        <w:pStyle w:val="ZTIRTIRwLITzmtirwlittiret"/>
      </w:pPr>
      <w:r w:rsidRPr="00672682">
        <w:t>–</w:t>
      </w:r>
      <w:r w:rsidRPr="00672682">
        <w:tab/>
      </w:r>
      <w:r w:rsidRPr="00672682">
        <w:t xml:space="preserve">którzy przystąpili do części pisemnej egzaminu maturalnego z danego przedmiotu, </w:t>
      </w:r>
    </w:p>
    <w:p w14:paraId="047E66F5" w14:textId="77777777" w:rsidR="00672682" w:rsidRPr="00672682" w:rsidRDefault="00AF0641" w:rsidP="00E25EC4">
      <w:pPr>
        <w:pStyle w:val="ZTIRTIRwLITzmtirwlittiret"/>
      </w:pPr>
      <w:r w:rsidRPr="00672682">
        <w:lastRenderedPageBreak/>
        <w:t>–</w:t>
      </w:r>
      <w:r w:rsidRPr="00672682">
        <w:tab/>
        <w:t xml:space="preserve">którzy nie przystąpili do części pisemnej egzaminu maturalnego z danego przedmiotu, </w:t>
      </w:r>
    </w:p>
    <w:p w14:paraId="004076B0" w14:textId="77777777" w:rsidR="00672682" w:rsidRPr="00672682" w:rsidRDefault="00AF0641" w:rsidP="00E25EC4">
      <w:pPr>
        <w:pStyle w:val="ZTIRTIRwLITzmtirwlittiret"/>
      </w:pPr>
      <w:r w:rsidRPr="00672682">
        <w:t>–</w:t>
      </w:r>
      <w:r w:rsidRPr="00672682">
        <w:tab/>
        <w:t>którym przerwano i unieważniono część pisemną egzaminu maturalnego z danego przedmiotu</w:t>
      </w:r>
      <w:r w:rsidRPr="00672682">
        <w:t>, wraz z przyczyną unieważnienia,</w:t>
      </w:r>
    </w:p>
    <w:p w14:paraId="4415DB76" w14:textId="77777777" w:rsidR="00672682" w:rsidRPr="00672682" w:rsidRDefault="00AF0641" w:rsidP="00E25EC4">
      <w:pPr>
        <w:pStyle w:val="ZTIRTIRwLITzmtirwlittiret"/>
      </w:pPr>
      <w:r w:rsidRPr="00672682">
        <w:t>–</w:t>
      </w:r>
      <w:r w:rsidRPr="00672682">
        <w:tab/>
        <w:t xml:space="preserve">którzy posiadają tytuł laureata lub finalisty olimpiady przedmiotowej, o których mowa w art. 44zzh ust. 1 ustawy, </w:t>
      </w:r>
    </w:p>
    <w:p w14:paraId="15910714" w14:textId="77777777" w:rsidR="00672682" w:rsidRDefault="00AF0641" w:rsidP="00E25EC4">
      <w:pPr>
        <w:pStyle w:val="ZTIRTIRwLITzmtirwlittiret"/>
      </w:pPr>
      <w:r w:rsidRPr="00672682">
        <w:t>–</w:t>
      </w:r>
      <w:r w:rsidRPr="00672682">
        <w:tab/>
        <w:t>którzy korzystali z dostosowania warunków lub formy przeprowadzania części pisemnej egzaminu maturalneg</w:t>
      </w:r>
      <w:r w:rsidRPr="00672682">
        <w:t>o z danego przedmiotu, o którym mowa w art. 44zzr ust. 1–7 ustawy;</w:t>
      </w:r>
      <w:r w:rsidRPr="00CE2869">
        <w:t>”</w:t>
      </w:r>
      <w:r>
        <w:t>,</w:t>
      </w:r>
    </w:p>
    <w:p w14:paraId="77C93785" w14:textId="77777777" w:rsidR="00672682" w:rsidRDefault="00AF0641" w:rsidP="00672682">
      <w:pPr>
        <w:pStyle w:val="TIRtiret"/>
      </w:pPr>
      <w:r>
        <w:t>–</w:t>
      </w:r>
      <w:r>
        <w:tab/>
      </w:r>
      <w:r>
        <w:t xml:space="preserve">w </w:t>
      </w:r>
      <w:r>
        <w:t xml:space="preserve">pkt 2 </w:t>
      </w:r>
      <w:r>
        <w:t>po lit. b dod</w:t>
      </w:r>
      <w:r>
        <w:t>a</w:t>
      </w:r>
      <w:r>
        <w:t xml:space="preserve">je się lit. ba i </w:t>
      </w:r>
      <w:proofErr w:type="spellStart"/>
      <w:r>
        <w:t>bb</w:t>
      </w:r>
      <w:proofErr w:type="spellEnd"/>
      <w:r>
        <w:t xml:space="preserve"> w brzmieniu</w:t>
      </w:r>
      <w:r>
        <w:t>:</w:t>
      </w:r>
    </w:p>
    <w:p w14:paraId="7D63DE6D" w14:textId="77777777" w:rsidR="00672682" w:rsidRPr="00672682" w:rsidRDefault="00AF0641" w:rsidP="00E25EC4">
      <w:pPr>
        <w:pStyle w:val="ZTIRLITzmlittiret"/>
      </w:pPr>
      <w:r w:rsidRPr="006B1CB2">
        <w:t>„</w:t>
      </w:r>
      <w:r>
        <w:t>ba</w:t>
      </w:r>
      <w:r w:rsidRPr="00672682">
        <w:t>)</w:t>
      </w:r>
      <w:r>
        <w:tab/>
      </w:r>
      <w:r w:rsidRPr="00672682">
        <w:t xml:space="preserve">liczbę zdających, którzy przystąpili do części pisemnej, </w:t>
      </w:r>
    </w:p>
    <w:p w14:paraId="7B58F833" w14:textId="77777777" w:rsidR="00672682" w:rsidRPr="00672682" w:rsidRDefault="00AF0641" w:rsidP="00E25EC4">
      <w:pPr>
        <w:pStyle w:val="ZTIRLITzmlittiret"/>
      </w:pPr>
      <w:proofErr w:type="spellStart"/>
      <w:r>
        <w:t>bb</w:t>
      </w:r>
      <w:proofErr w:type="spellEnd"/>
      <w:r w:rsidRPr="00672682">
        <w:t>)</w:t>
      </w:r>
      <w:r>
        <w:tab/>
      </w:r>
      <w:r w:rsidRPr="00672682">
        <w:t>liczbę zdających, którzy spełnili warunek, o którym mowa w art.</w:t>
      </w:r>
      <w:r w:rsidRPr="00672682">
        <w:t xml:space="preserve"> 44zzd ust. 4b ustawy,</w:t>
      </w:r>
      <w:r w:rsidRPr="006B1CB2">
        <w:t>”</w:t>
      </w:r>
      <w:r>
        <w:t>,</w:t>
      </w:r>
    </w:p>
    <w:p w14:paraId="1F36BF6E" w14:textId="77777777" w:rsidR="00F41BF0" w:rsidRDefault="00AF0641" w:rsidP="00E25EC4">
      <w:pPr>
        <w:pStyle w:val="LITlitera"/>
      </w:pPr>
      <w:r>
        <w:t>b)</w:t>
      </w:r>
      <w:r>
        <w:tab/>
      </w:r>
      <w:r>
        <w:t xml:space="preserve">w </w:t>
      </w:r>
      <w:r>
        <w:t xml:space="preserve">ust. 3 </w:t>
      </w:r>
      <w:r>
        <w:t>po pkt 2 dodaje się pkt 2a i 2b w</w:t>
      </w:r>
      <w:r>
        <w:t xml:space="preserve"> brzmieni</w:t>
      </w:r>
      <w:r>
        <w:t>u</w:t>
      </w:r>
      <w:r>
        <w:t>:</w:t>
      </w:r>
    </w:p>
    <w:p w14:paraId="125A9F07" w14:textId="77777777" w:rsidR="00F41BF0" w:rsidRPr="00F41BF0" w:rsidRDefault="00AF0641" w:rsidP="00E0003B">
      <w:pPr>
        <w:pStyle w:val="ZLITPKTzmpktliter"/>
      </w:pPr>
      <w:r w:rsidRPr="00B21588">
        <w:t>„</w:t>
      </w:r>
      <w:r>
        <w:t>2a</w:t>
      </w:r>
      <w:r w:rsidRPr="00F41BF0">
        <w:t>)</w:t>
      </w:r>
      <w:r>
        <w:tab/>
      </w:r>
      <w:r w:rsidRPr="00F41BF0">
        <w:t xml:space="preserve">liczbę zdających, którzy przystąpili do części pisemnej; </w:t>
      </w:r>
    </w:p>
    <w:p w14:paraId="39938EA2" w14:textId="77777777" w:rsidR="00F41BF0" w:rsidRPr="00F41BF0" w:rsidRDefault="00AF0641" w:rsidP="00E0003B">
      <w:pPr>
        <w:pStyle w:val="ZLITPKTzmpktliter"/>
      </w:pPr>
      <w:r>
        <w:t>2b</w:t>
      </w:r>
      <w:r w:rsidRPr="00F41BF0">
        <w:t>)</w:t>
      </w:r>
      <w:r w:rsidRPr="00F41BF0">
        <w:tab/>
        <w:t>liczbę zdających, którzy spełnili warunek, o którym mowa w art. 44zzd ust. 4b ustawy,</w:t>
      </w:r>
      <w:r w:rsidRPr="00E3113C">
        <w:t>”,</w:t>
      </w:r>
    </w:p>
    <w:p w14:paraId="6CD3B471" w14:textId="77777777" w:rsidR="008B0064" w:rsidRDefault="00AF0641" w:rsidP="008B0064">
      <w:pPr>
        <w:pStyle w:val="LITlitera"/>
      </w:pPr>
      <w:r>
        <w:t>c)</w:t>
      </w:r>
      <w:r>
        <w:tab/>
      </w:r>
      <w:r>
        <w:t xml:space="preserve">w ust. 5 pkt 1 </w:t>
      </w:r>
      <w:r>
        <w:t>otrzymuje brzmienie:</w:t>
      </w:r>
    </w:p>
    <w:p w14:paraId="10BE39DB" w14:textId="77777777" w:rsidR="008B0064" w:rsidRPr="008B0064" w:rsidRDefault="00AF0641" w:rsidP="00E25EC4">
      <w:pPr>
        <w:pStyle w:val="ZLITPKTzmpktliter"/>
      </w:pPr>
      <w:r w:rsidRPr="000D6CDE">
        <w:t>„</w:t>
      </w:r>
      <w:r>
        <w:t>1)</w:t>
      </w:r>
      <w:r>
        <w:tab/>
        <w:t>koperty zawierające zeszyty zadań egzaminacyjnych, karty odpowiedzi lub karty rozwiązań zadań egzaminacyjnych albo informatyczne nośniki danych, o których mowa w § 66 ust. 2;</w:t>
      </w:r>
      <w:r w:rsidRPr="000D6CDE">
        <w:t>”</w:t>
      </w:r>
      <w:r>
        <w:t xml:space="preserve">; </w:t>
      </w:r>
    </w:p>
    <w:p w14:paraId="6CBE4220" w14:textId="77777777" w:rsidR="00D568CE" w:rsidRDefault="00AF0641" w:rsidP="00D568CE">
      <w:pPr>
        <w:pStyle w:val="PKTpunkt"/>
      </w:pPr>
      <w:r>
        <w:t>17</w:t>
      </w:r>
      <w:r>
        <w:t>)</w:t>
      </w:r>
      <w:r>
        <w:tab/>
      </w:r>
      <w:r>
        <w:t>uchyla się § 71;</w:t>
      </w:r>
    </w:p>
    <w:p w14:paraId="59FBAEF9" w14:textId="77777777" w:rsidR="00D568CE" w:rsidRDefault="00AF0641" w:rsidP="00D568CE">
      <w:pPr>
        <w:pStyle w:val="PKTpunkt"/>
      </w:pPr>
      <w:r>
        <w:t>18)</w:t>
      </w:r>
      <w:r>
        <w:tab/>
        <w:t>w § 72:</w:t>
      </w:r>
    </w:p>
    <w:p w14:paraId="27746F49" w14:textId="77777777" w:rsidR="00D568CE" w:rsidRDefault="00AF0641" w:rsidP="00E25EC4">
      <w:pPr>
        <w:pStyle w:val="LITlitera"/>
      </w:pPr>
      <w:r>
        <w:t>a)</w:t>
      </w:r>
      <w:r>
        <w:tab/>
        <w:t xml:space="preserve">uchyla się </w:t>
      </w:r>
      <w:r>
        <w:t>ust. 1,</w:t>
      </w:r>
    </w:p>
    <w:p w14:paraId="38DDFB6B" w14:textId="77777777" w:rsidR="00D568CE" w:rsidRPr="00D568CE" w:rsidRDefault="00AF0641" w:rsidP="00E25EC4">
      <w:pPr>
        <w:pStyle w:val="LITlitera"/>
      </w:pPr>
      <w:r>
        <w:t>b)</w:t>
      </w:r>
      <w:r>
        <w:tab/>
        <w:t>uchyla się ust. 3;</w:t>
      </w:r>
    </w:p>
    <w:p w14:paraId="3702FEAE" w14:textId="77777777" w:rsidR="004D6455" w:rsidRDefault="00AF0641" w:rsidP="00E25EC4">
      <w:pPr>
        <w:pStyle w:val="PKTpunkt"/>
      </w:pPr>
      <w:r>
        <w:t>1</w:t>
      </w:r>
      <w:r>
        <w:t>9</w:t>
      </w:r>
      <w:r>
        <w:t>)</w:t>
      </w:r>
      <w:r>
        <w:tab/>
      </w:r>
      <w:r>
        <w:t xml:space="preserve">w </w:t>
      </w:r>
      <w:r>
        <w:t xml:space="preserve">§ 73 </w:t>
      </w:r>
      <w:r>
        <w:t xml:space="preserve">ust. 1 </w:t>
      </w:r>
      <w:r>
        <w:t>otrzymuje brzmienie:</w:t>
      </w:r>
    </w:p>
    <w:p w14:paraId="08F125A4" w14:textId="77777777" w:rsidR="004D6455" w:rsidRPr="00F41BF0" w:rsidRDefault="00AF0641" w:rsidP="00E25EC4">
      <w:pPr>
        <w:pStyle w:val="ZUSTzmustartykuempunktem"/>
      </w:pPr>
      <w:r w:rsidRPr="008E0A2F">
        <w:t>„</w:t>
      </w:r>
      <w:r>
        <w:t>1. Świadectwo dojrzałości, aneksy do świadectwa dojrzałości i zaświadczenie o wynikach egzaminu maturalnego okręgowa komisja egzaminacyjna przekazuje dyrektorowi szkoły, w której absolwe</w:t>
      </w:r>
      <w:r>
        <w:t xml:space="preserve">nt zdawał egzamin maturalny, lub upoważnionej przez niego osobie, w terminie określonym w komunikacie, o którym mowa w art. 9a ust. 2 pkt 10 lit. a </w:t>
      </w:r>
      <w:proofErr w:type="spellStart"/>
      <w:r>
        <w:t>tiret</w:t>
      </w:r>
      <w:proofErr w:type="spellEnd"/>
      <w:r>
        <w:t xml:space="preserve"> pierwsze ustawy.</w:t>
      </w:r>
      <w:r w:rsidRPr="00703245">
        <w:t>”</w:t>
      </w:r>
      <w:r>
        <w:t>;</w:t>
      </w:r>
    </w:p>
    <w:p w14:paraId="263DC28C" w14:textId="77777777" w:rsidR="00A35DF9" w:rsidRDefault="00AF0641" w:rsidP="005827D2">
      <w:pPr>
        <w:pStyle w:val="PKTpunkt"/>
      </w:pPr>
      <w:r>
        <w:t>20</w:t>
      </w:r>
      <w:r>
        <w:t>)</w:t>
      </w:r>
      <w:r>
        <w:tab/>
      </w:r>
      <w:r>
        <w:t>w § 77 ust. 1 otrzymuje brzmienie:</w:t>
      </w:r>
    </w:p>
    <w:p w14:paraId="2A5D30A7" w14:textId="77777777" w:rsidR="00A35DF9" w:rsidRDefault="00AF0641" w:rsidP="00E25EC4">
      <w:pPr>
        <w:pStyle w:val="ZUSTzmustartykuempunktem"/>
      </w:pPr>
      <w:r w:rsidRPr="000B0B5A">
        <w:lastRenderedPageBreak/>
        <w:t>„</w:t>
      </w:r>
      <w:r>
        <w:t>1. Prace egzaminacyjne absolwentów: zeszyty</w:t>
      </w:r>
      <w:r>
        <w:t xml:space="preserve"> zadań egzaminacyjnych, karty odpowiedzi lub karty rozwiązań zadań egzaminacyjnych oraz informatyczne nośniki danych, o których mowa w § 64 ust. 6, a także wykazy, o których mowa w § 53 ust. 5 pkt 1 i § 70 ust. 1 pkt 1, oraz kopie zaświadczeń, o których mo</w:t>
      </w:r>
      <w:r>
        <w:t>wa w § 53 ust. 5 pkt 2 i § 70 ust. 5 pkt 3, przechowuje okręgowa komisja egzaminacyjna przez okres 6 miesięcy, licząc od dnia przekazania szkołom świadectw dojrzałości, aneksów do świadectw dojrzałości i</w:t>
      </w:r>
      <w:r>
        <w:t> </w:t>
      </w:r>
      <w:r>
        <w:t>zaświadczeń o wynikach egzaminu maturalnego, określo</w:t>
      </w:r>
      <w:r>
        <w:t xml:space="preserve">nych w komunikacie, o którym mowa w art. 9a ust. 2 pkt 10 lit a </w:t>
      </w:r>
      <w:proofErr w:type="spellStart"/>
      <w:r>
        <w:t>tiret</w:t>
      </w:r>
      <w:proofErr w:type="spellEnd"/>
      <w:r>
        <w:t xml:space="preserve"> pierwsze ustawy.</w:t>
      </w:r>
      <w:r w:rsidRPr="00B158CE">
        <w:t>”;</w:t>
      </w:r>
    </w:p>
    <w:p w14:paraId="54204E8F" w14:textId="77777777" w:rsidR="005827D2" w:rsidRDefault="00AF0641" w:rsidP="005827D2">
      <w:pPr>
        <w:pStyle w:val="PKTpunkt"/>
      </w:pPr>
      <w:r>
        <w:t>21</w:t>
      </w:r>
      <w:r>
        <w:t>)</w:t>
      </w:r>
      <w:r>
        <w:tab/>
      </w:r>
      <w:r>
        <w:t>w § 78 ust. 2 otrzymuje brzmienie:</w:t>
      </w:r>
    </w:p>
    <w:p w14:paraId="7672A042" w14:textId="77777777" w:rsidR="002C6272" w:rsidRDefault="00AF0641" w:rsidP="002C6272">
      <w:pPr>
        <w:pStyle w:val="ZUSTzmustartykuempunktem"/>
      </w:pPr>
      <w:r w:rsidRPr="004A202D">
        <w:t>„</w:t>
      </w:r>
      <w:r w:rsidRPr="002C6272">
        <w:t>2. Dowód wniesienia opłaty za egzamin maturalny absolwent składa dyrektorowi okręgowej komisji egzaminacyjnej w terminie od dni</w:t>
      </w:r>
      <w:r w:rsidRPr="002C6272">
        <w:t>a 1 stycznia do dnia 7 marca roku szkolnego, w którym zamierza przystąpić do egzaminu maturalnego.</w:t>
      </w:r>
      <w:r w:rsidRPr="006B352A">
        <w:t>”</w:t>
      </w:r>
      <w:r>
        <w:t>;</w:t>
      </w:r>
    </w:p>
    <w:p w14:paraId="267AFBCA" w14:textId="77777777" w:rsidR="002C6272" w:rsidRDefault="00AF0641" w:rsidP="002C6272">
      <w:pPr>
        <w:pStyle w:val="PKTpunkt"/>
      </w:pPr>
      <w:r>
        <w:t>22)</w:t>
      </w:r>
      <w:r>
        <w:tab/>
      </w:r>
      <w:r>
        <w:t>§ 80 otrzymuje brzmienie:</w:t>
      </w:r>
    </w:p>
    <w:p w14:paraId="571A38F1" w14:textId="77777777" w:rsidR="002C6272" w:rsidRPr="002C6272" w:rsidRDefault="00AF0641" w:rsidP="002C6272">
      <w:pPr>
        <w:pStyle w:val="ZARTzmartartykuempunktem"/>
      </w:pPr>
      <w:r w:rsidRPr="00BA7F26">
        <w:t>„</w:t>
      </w:r>
      <w:r>
        <w:t>§ 80</w:t>
      </w:r>
      <w:r>
        <w:t>.</w:t>
      </w:r>
      <w:r>
        <w:t xml:space="preserve"> </w:t>
      </w:r>
      <w:r w:rsidRPr="002C6272">
        <w:t>Podstawą dostosowania warunków przeprowadzania egzaminu maturalnego, o którym mowa w art. 44zzr ust. 5 ustawy, mogą by</w:t>
      </w:r>
      <w:r w:rsidRPr="002C6272">
        <w:t>ć również opinie poradni psychologiczno-pedagogicznych, w tym poradni specjalistycznych, o specyficznych trudnościach w uczeniu się, wydane na podstawie:</w:t>
      </w:r>
    </w:p>
    <w:p w14:paraId="2407571C" w14:textId="77777777" w:rsidR="002C6272" w:rsidRPr="002C6272" w:rsidRDefault="00AF0641" w:rsidP="00D902F6">
      <w:pPr>
        <w:pStyle w:val="ZPKTzmpktartykuempunktem"/>
      </w:pPr>
      <w:r w:rsidRPr="002C6272">
        <w:t>1)</w:t>
      </w:r>
      <w:r w:rsidRPr="002C6272">
        <w:tab/>
        <w:t>§ 6a rozporządzenia Ministra Edukacji Narodowej z dnia 30 kwietnia 2007 r. w</w:t>
      </w:r>
      <w:r>
        <w:t> </w:t>
      </w:r>
      <w:r w:rsidRPr="002C6272">
        <w:t>sprawie warunków i spo</w:t>
      </w:r>
      <w:r w:rsidRPr="002C6272">
        <w:t>sobu oceniania, klasyfikowania i promowania uczniów i</w:t>
      </w:r>
      <w:r>
        <w:t> </w:t>
      </w:r>
      <w:r w:rsidRPr="002C6272">
        <w:t xml:space="preserve">słuchaczy oraz przeprowadzania sprawdzianów i egzaminów w szkołach publicznych (Dz. U. poz. 562, z </w:t>
      </w:r>
      <w:proofErr w:type="spellStart"/>
      <w:r w:rsidRPr="002C6272">
        <w:t>późn</w:t>
      </w:r>
      <w:proofErr w:type="spellEnd"/>
      <w:r w:rsidRPr="002C6272">
        <w:t>. zm.</w:t>
      </w:r>
      <w:r>
        <w:rPr>
          <w:rStyle w:val="IGindeksgrny"/>
        </w:rPr>
        <w:footnoteReference w:id="2"/>
      </w:r>
      <w:r w:rsidRPr="00BF56D6">
        <w:rPr>
          <w:rStyle w:val="IGindeksgrny"/>
        </w:rPr>
        <w:t>)</w:t>
      </w:r>
      <w:r w:rsidRPr="002C6272">
        <w:t>);</w:t>
      </w:r>
    </w:p>
    <w:p w14:paraId="48A593AE" w14:textId="77777777" w:rsidR="002C6272" w:rsidRPr="002C6272" w:rsidRDefault="00AF0641" w:rsidP="00D902F6">
      <w:pPr>
        <w:pStyle w:val="ZPKTzmpktartykuempunktem"/>
      </w:pPr>
      <w:r w:rsidRPr="002C6272">
        <w:t>2)</w:t>
      </w:r>
      <w:r w:rsidRPr="002C6272">
        <w:tab/>
        <w:t>§ 4 rozporządzenia Ministra Edukacji Narodowej z dnia 10 czerwca 2015 r. w</w:t>
      </w:r>
      <w:r>
        <w:t> </w:t>
      </w:r>
      <w:r w:rsidRPr="002C6272">
        <w:t>sprawie szczegółowych warunków i sposobu oceniania, klasyfikowania i</w:t>
      </w:r>
      <w:r>
        <w:t> </w:t>
      </w:r>
      <w:r w:rsidRPr="002C6272">
        <w:t>promowania uczniów i słuchaczy w szkołach (Dz. U. poz. 846, z 2016 r. poz. 1278, z 2017 r. poz. 1651 oraz z 2019 r. poz. 372);</w:t>
      </w:r>
    </w:p>
    <w:p w14:paraId="131F5121" w14:textId="77777777" w:rsidR="00576366" w:rsidRDefault="00AF0641" w:rsidP="00D902F6">
      <w:pPr>
        <w:pStyle w:val="ZPKTzmpktartykuempunktem"/>
      </w:pPr>
      <w:r w:rsidRPr="002C6272">
        <w:t>3)</w:t>
      </w:r>
      <w:r w:rsidRPr="002C6272">
        <w:tab/>
        <w:t>§ 3 rozporządzenia Ministra Edukacji Narodowej z dnia 3 s</w:t>
      </w:r>
      <w:r w:rsidRPr="002C6272">
        <w:t>ierpnia 2017 r. w</w:t>
      </w:r>
      <w:r>
        <w:t> </w:t>
      </w:r>
      <w:r w:rsidRPr="002C6272">
        <w:t>sprawie oceniania, klasyfikowania i promowania uczniów i słuchaczy w szkołach publicznych (Dz. U. poz. 1534).</w:t>
      </w:r>
      <w:r>
        <w:t>";</w:t>
      </w:r>
    </w:p>
    <w:p w14:paraId="33782D70" w14:textId="77777777" w:rsidR="00576366" w:rsidRDefault="00AF0641" w:rsidP="00576366">
      <w:pPr>
        <w:pStyle w:val="PKTpunkt"/>
      </w:pPr>
      <w:r>
        <w:t>23)</w:t>
      </w:r>
      <w:r>
        <w:tab/>
        <w:t>po § 80 dodaje się § 80a w brzmieniu:</w:t>
      </w:r>
    </w:p>
    <w:p w14:paraId="24740259" w14:textId="77777777" w:rsidR="002C6272" w:rsidRDefault="00AF0641" w:rsidP="002C6272">
      <w:pPr>
        <w:pStyle w:val="ZARTzmartartykuempunktem"/>
      </w:pPr>
      <w:r w:rsidRPr="00BA7F26">
        <w:lastRenderedPageBreak/>
        <w:t>„</w:t>
      </w:r>
      <w:r>
        <w:t xml:space="preserve">§ 80a. </w:t>
      </w:r>
      <w:r>
        <w:t xml:space="preserve">Określone w rozporządzeniu szczegółowe warunki i sposób przeprowadzania egzaminu maturalnego dotyczą egzaminu maturalnego dla absolwentów, o których mowa </w:t>
      </w:r>
      <w:r w:rsidRPr="00DE2B0A">
        <w:t xml:space="preserve">art. </w:t>
      </w:r>
      <w:r>
        <w:t>297 ust. 2</w:t>
      </w:r>
      <w:r w:rsidRPr="00DE2B0A">
        <w:t xml:space="preserve"> </w:t>
      </w:r>
      <w:r>
        <w:t xml:space="preserve">i art. 297a </w:t>
      </w:r>
      <w:r w:rsidRPr="00DE2B0A">
        <w:t xml:space="preserve">ustawy z dnia </w:t>
      </w:r>
      <w:r>
        <w:t xml:space="preserve">14 grudnia 2016 r. </w:t>
      </w:r>
      <w:r w:rsidRPr="00720A30">
        <w:t>–</w:t>
      </w:r>
      <w:r>
        <w:t xml:space="preserve"> </w:t>
      </w:r>
      <w:r>
        <w:t>Przepisy wprowadzające ustawę</w:t>
      </w:r>
      <w:r w:rsidRPr="00DE2B0A">
        <w:t xml:space="preserve"> – Prawo o</w:t>
      </w:r>
      <w:r w:rsidRPr="00DE2B0A">
        <w:t xml:space="preserve">światowe, ustawy o systemie oświaty oraz niektórych innych ustaw </w:t>
      </w:r>
      <w:r w:rsidRPr="0017351F">
        <w:t xml:space="preserve">(Dz. U. z 2017 r. po. 60, </w:t>
      </w:r>
      <w:r>
        <w:t>949, 2203 i</w:t>
      </w:r>
      <w:r w:rsidRPr="000E4D89">
        <w:t xml:space="preserve"> 2245</w:t>
      </w:r>
      <w:r>
        <w:t xml:space="preserve"> oraz</w:t>
      </w:r>
      <w:r w:rsidRPr="000E4D89">
        <w:t xml:space="preserve"> z 2019 r. poz. 1287</w:t>
      </w:r>
      <w:r w:rsidRPr="00DE2B0A">
        <w:t>)</w:t>
      </w:r>
      <w:r>
        <w:t>.</w:t>
      </w:r>
      <w:r w:rsidRPr="00A8472D">
        <w:t>”</w:t>
      </w:r>
      <w:r>
        <w:t>.</w:t>
      </w:r>
    </w:p>
    <w:p w14:paraId="118ACFF3" w14:textId="77777777" w:rsidR="00704792" w:rsidRDefault="00AF0641" w:rsidP="000E4D89">
      <w:pPr>
        <w:pStyle w:val="ARTartustawynprozporzdzenia"/>
      </w:pPr>
      <w:r w:rsidRPr="00937FA4">
        <w:rPr>
          <w:rStyle w:val="Ppogrubienie"/>
        </w:rPr>
        <w:t>§ 2.</w:t>
      </w:r>
      <w:r>
        <w:t xml:space="preserve"> </w:t>
      </w:r>
      <w:r w:rsidRPr="000E4D89">
        <w:t>Rozporządzenie</w:t>
      </w:r>
      <w:r w:rsidRPr="00704792">
        <w:t xml:space="preserve"> wchodzi w życie z dniem 1 </w:t>
      </w:r>
      <w:r>
        <w:t>sierpnia</w:t>
      </w:r>
      <w:r w:rsidRPr="00704792">
        <w:t xml:space="preserve"> </w:t>
      </w:r>
      <w:r w:rsidRPr="00704792">
        <w:t>2021 r</w:t>
      </w:r>
      <w:r>
        <w:t>.</w:t>
      </w:r>
    </w:p>
    <w:p w14:paraId="155858EC" w14:textId="77777777" w:rsidR="00704792" w:rsidRDefault="00AF0641" w:rsidP="00704792">
      <w:pPr>
        <w:pStyle w:val="ARTartustawynprozporzdzenia"/>
      </w:pPr>
    </w:p>
    <w:p w14:paraId="79581FAF" w14:textId="77777777" w:rsidR="00704792" w:rsidRPr="00704792" w:rsidRDefault="00AF0641" w:rsidP="002C6272">
      <w:pPr>
        <w:pStyle w:val="ARTartustawynprozporzdzenia"/>
        <w:rPr>
          <w:rStyle w:val="Ppogrubienie"/>
        </w:rPr>
      </w:pPr>
      <w:r>
        <w:rPr>
          <w:rStyle w:val="Ppogrubienie"/>
        </w:rPr>
        <w:t xml:space="preserve">                                                                                  </w:t>
      </w:r>
      <w:r w:rsidRPr="00704792">
        <w:rPr>
          <w:rStyle w:val="Ppogrubienie"/>
        </w:rPr>
        <w:t>MINISTER EDUKACJI I NAUKI</w:t>
      </w:r>
    </w:p>
    <w:p w14:paraId="44C4877E" w14:textId="77777777" w:rsidR="002C6272" w:rsidRPr="002C6272" w:rsidRDefault="00AF0641" w:rsidP="002C6272">
      <w:pPr>
        <w:pStyle w:val="ARTartustawynprozporzdzenia"/>
      </w:pPr>
    </w:p>
    <w:p w14:paraId="428EBD9F" w14:textId="77777777" w:rsidR="002C6272" w:rsidRDefault="00AF0641" w:rsidP="002C6272">
      <w:pPr>
        <w:pStyle w:val="ZARTzmartartykuempunktem"/>
      </w:pPr>
    </w:p>
    <w:p w14:paraId="790D5639" w14:textId="77777777" w:rsidR="002C6272" w:rsidRPr="002C6272" w:rsidRDefault="00AF0641" w:rsidP="002C6272">
      <w:pPr>
        <w:pStyle w:val="ZUSTzmustartykuempunktem"/>
      </w:pPr>
    </w:p>
    <w:p w14:paraId="0FB1C444" w14:textId="77777777" w:rsidR="002C6272" w:rsidRPr="005827D2" w:rsidRDefault="00AF0641" w:rsidP="002C6272">
      <w:pPr>
        <w:pStyle w:val="ZUSTzmustartykuempunktem"/>
      </w:pPr>
    </w:p>
    <w:p w14:paraId="31C32C69" w14:textId="77777777" w:rsidR="00905DE5" w:rsidRDefault="00AF0641" w:rsidP="00704792">
      <w:pPr>
        <w:pStyle w:val="ZUSTzmustartykuempunktem"/>
      </w:pPr>
    </w:p>
    <w:p w14:paraId="278B8B77" w14:textId="77777777" w:rsidR="00CC478F" w:rsidRPr="00737F6A" w:rsidRDefault="00AF0641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22D79" wp14:editId="4A473B3F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99C11" w14:textId="77777777" w:rsidR="008524A6" w:rsidRDefault="00AF0641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1794FAA4" w14:textId="77777777" w:rsidR="008524A6" w:rsidRDefault="00AF0641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0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0"/>
                          </w:p>
                          <w:p w14:paraId="49601D79" w14:textId="77777777" w:rsidR="008524A6" w:rsidRDefault="00AF0641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1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3206" w14:textId="77777777" w:rsidR="00AF0641" w:rsidRDefault="00AF0641">
      <w:pPr>
        <w:spacing w:line="240" w:lineRule="auto"/>
      </w:pPr>
      <w:r>
        <w:separator/>
      </w:r>
    </w:p>
  </w:endnote>
  <w:endnote w:type="continuationSeparator" w:id="0">
    <w:p w14:paraId="597BECB0" w14:textId="77777777" w:rsidR="00AF0641" w:rsidRDefault="00AF0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C41" w14:textId="77777777" w:rsidR="00930386" w:rsidRDefault="00AF0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8CF9" w14:textId="77777777" w:rsidR="00930386" w:rsidRDefault="00AF0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FE62" w14:textId="77777777" w:rsidR="00930386" w:rsidRDefault="00AF0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6A4C" w14:textId="77777777" w:rsidR="00AF0641" w:rsidRDefault="00AF0641">
      <w:r>
        <w:separator/>
      </w:r>
    </w:p>
  </w:footnote>
  <w:footnote w:type="continuationSeparator" w:id="0">
    <w:p w14:paraId="052C841C" w14:textId="77777777" w:rsidR="00AF0641" w:rsidRDefault="00AF0641">
      <w:r>
        <w:continuationSeparator/>
      </w:r>
    </w:p>
  </w:footnote>
  <w:footnote w:id="1">
    <w:p w14:paraId="2A254CBF" w14:textId="77777777" w:rsidR="00266FF5" w:rsidRDefault="00AF0641" w:rsidP="00937FA4">
      <w:pPr>
        <w:pStyle w:val="ODNONIKtreodnonika"/>
      </w:pPr>
      <w:r>
        <w:rPr>
          <w:rStyle w:val="Odwoanieprzypisudolnego"/>
        </w:rPr>
        <w:footnoteRef/>
      </w:r>
      <w:r w:rsidRPr="00937FA4">
        <w:rPr>
          <w:rStyle w:val="IGindeksgrny"/>
        </w:rPr>
        <w:t>)</w:t>
      </w:r>
      <w:r>
        <w:tab/>
      </w:r>
      <w:r w:rsidRPr="00266FF5">
        <w:t>Minister Edukacji i Nauki kieruje działem administracji rządowej – oświ</w:t>
      </w:r>
      <w:r>
        <w:t xml:space="preserve">ata i wychowanie, na podstawie </w:t>
      </w:r>
      <w:r w:rsidRPr="00266FF5">
        <w:t>§</w:t>
      </w:r>
      <w:r>
        <w:t> </w:t>
      </w:r>
      <w:r w:rsidRPr="00266FF5">
        <w:t xml:space="preserve">1 ust. 2 pkt 1 rozporządzenia Prezesa Rady Ministrów z dnia 20 października 2020 r. w sprawie </w:t>
      </w:r>
      <w:r w:rsidRPr="00266FF5">
        <w:t>szczegółowego zakresu działania Ministra Edukacji i Nauki (Dz. U. poz. 1848 i 2335).</w:t>
      </w:r>
    </w:p>
  </w:footnote>
  <w:footnote w:id="2">
    <w:p w14:paraId="73FE0B2F" w14:textId="77777777" w:rsidR="002C6272" w:rsidRDefault="00AF0641" w:rsidP="002C6272">
      <w:pPr>
        <w:pStyle w:val="ODNONIKtreodnonika"/>
      </w:pPr>
      <w:r>
        <w:rPr>
          <w:rStyle w:val="Odwoanieprzypisudolnego"/>
        </w:rPr>
        <w:footnoteRef/>
      </w:r>
      <w:r w:rsidRPr="00A24869">
        <w:rPr>
          <w:rStyle w:val="IGindeksgrny"/>
        </w:rPr>
        <w:t>)</w:t>
      </w:r>
      <w:r>
        <w:tab/>
      </w:r>
      <w:r w:rsidRPr="00014B1E">
        <w:t>Zmiany wymienionego rozporządzenia zostały ogłoszone w Dz. U. z 2007 r. poz. 906, z 2008 r. poz. 9 i 1097, z 2009 r. poz. 475, 694 i 1150, z 2010 r. poz. 1046 i 1491, z</w:t>
      </w:r>
      <w:r w:rsidRPr="00014B1E">
        <w:t xml:space="preserve"> 2011 r. poz. 178 i 1063, z 2012 r. poz. 262 oraz z</w:t>
      </w:r>
      <w:r>
        <w:t> </w:t>
      </w:r>
      <w:r w:rsidRPr="00014B1E">
        <w:t>2013 r. poz. 520.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9A7C" w14:textId="77777777" w:rsidR="00930386" w:rsidRDefault="00AF0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E7DB" w14:textId="77777777" w:rsidR="00CC3E3D" w:rsidRPr="00B371CC" w:rsidRDefault="00AF064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290" w14:textId="77777777" w:rsidR="00930386" w:rsidRDefault="00AF0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1F125236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6CF4428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3827FE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4D81AD0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F788E2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69F2CCDA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469AE22E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96B2A35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A92A3E92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13585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ACDCDE" w:tentative="1">
      <w:start w:val="1"/>
      <w:numFmt w:val="lowerLetter"/>
      <w:lvlText w:val="%2."/>
      <w:lvlJc w:val="left"/>
      <w:pPr>
        <w:ind w:left="1440" w:hanging="360"/>
      </w:pPr>
    </w:lvl>
    <w:lvl w:ilvl="2" w:tplc="B9EACC1C" w:tentative="1">
      <w:start w:val="1"/>
      <w:numFmt w:val="lowerRoman"/>
      <w:lvlText w:val="%3."/>
      <w:lvlJc w:val="right"/>
      <w:pPr>
        <w:ind w:left="2160" w:hanging="180"/>
      </w:pPr>
    </w:lvl>
    <w:lvl w:ilvl="3" w:tplc="081EBFE4" w:tentative="1">
      <w:start w:val="1"/>
      <w:numFmt w:val="decimal"/>
      <w:lvlText w:val="%4."/>
      <w:lvlJc w:val="left"/>
      <w:pPr>
        <w:ind w:left="2880" w:hanging="360"/>
      </w:pPr>
    </w:lvl>
    <w:lvl w:ilvl="4" w:tplc="3B4C260E" w:tentative="1">
      <w:start w:val="1"/>
      <w:numFmt w:val="lowerLetter"/>
      <w:lvlText w:val="%5."/>
      <w:lvlJc w:val="left"/>
      <w:pPr>
        <w:ind w:left="3600" w:hanging="360"/>
      </w:pPr>
    </w:lvl>
    <w:lvl w:ilvl="5" w:tplc="5E08CD94" w:tentative="1">
      <w:start w:val="1"/>
      <w:numFmt w:val="lowerRoman"/>
      <w:lvlText w:val="%6."/>
      <w:lvlJc w:val="right"/>
      <w:pPr>
        <w:ind w:left="4320" w:hanging="180"/>
      </w:pPr>
    </w:lvl>
    <w:lvl w:ilvl="6" w:tplc="553E9422" w:tentative="1">
      <w:start w:val="1"/>
      <w:numFmt w:val="decimal"/>
      <w:lvlText w:val="%7."/>
      <w:lvlJc w:val="left"/>
      <w:pPr>
        <w:ind w:left="5040" w:hanging="360"/>
      </w:pPr>
    </w:lvl>
    <w:lvl w:ilvl="7" w:tplc="6FB86536" w:tentative="1">
      <w:start w:val="1"/>
      <w:numFmt w:val="lowerLetter"/>
      <w:lvlText w:val="%8."/>
      <w:lvlJc w:val="left"/>
      <w:pPr>
        <w:ind w:left="5760" w:hanging="360"/>
      </w:pPr>
    </w:lvl>
    <w:lvl w:ilvl="8" w:tplc="312A8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DF4E628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BFE5EF4" w:tentative="1">
      <w:start w:val="1"/>
      <w:numFmt w:val="lowerLetter"/>
      <w:lvlText w:val="%2."/>
      <w:lvlJc w:val="left"/>
      <w:pPr>
        <w:ind w:left="2463" w:hanging="360"/>
      </w:pPr>
    </w:lvl>
    <w:lvl w:ilvl="2" w:tplc="482AC7DA" w:tentative="1">
      <w:start w:val="1"/>
      <w:numFmt w:val="lowerRoman"/>
      <w:lvlText w:val="%3."/>
      <w:lvlJc w:val="right"/>
      <w:pPr>
        <w:ind w:left="3183" w:hanging="180"/>
      </w:pPr>
    </w:lvl>
    <w:lvl w:ilvl="3" w:tplc="AF10AA88" w:tentative="1">
      <w:start w:val="1"/>
      <w:numFmt w:val="decimal"/>
      <w:lvlText w:val="%4."/>
      <w:lvlJc w:val="left"/>
      <w:pPr>
        <w:ind w:left="3903" w:hanging="360"/>
      </w:pPr>
    </w:lvl>
    <w:lvl w:ilvl="4" w:tplc="B9324BF2" w:tentative="1">
      <w:start w:val="1"/>
      <w:numFmt w:val="lowerLetter"/>
      <w:lvlText w:val="%5."/>
      <w:lvlJc w:val="left"/>
      <w:pPr>
        <w:ind w:left="4623" w:hanging="360"/>
      </w:pPr>
    </w:lvl>
    <w:lvl w:ilvl="5" w:tplc="1B026D92" w:tentative="1">
      <w:start w:val="1"/>
      <w:numFmt w:val="lowerRoman"/>
      <w:lvlText w:val="%6."/>
      <w:lvlJc w:val="right"/>
      <w:pPr>
        <w:ind w:left="5343" w:hanging="180"/>
      </w:pPr>
    </w:lvl>
    <w:lvl w:ilvl="6" w:tplc="D300557C" w:tentative="1">
      <w:start w:val="1"/>
      <w:numFmt w:val="decimal"/>
      <w:lvlText w:val="%7."/>
      <w:lvlJc w:val="left"/>
      <w:pPr>
        <w:ind w:left="6063" w:hanging="360"/>
      </w:pPr>
    </w:lvl>
    <w:lvl w:ilvl="7" w:tplc="F050E6EC" w:tentative="1">
      <w:start w:val="1"/>
      <w:numFmt w:val="lowerLetter"/>
      <w:lvlText w:val="%8."/>
      <w:lvlJc w:val="left"/>
      <w:pPr>
        <w:ind w:left="6783" w:hanging="360"/>
      </w:pPr>
    </w:lvl>
    <w:lvl w:ilvl="8" w:tplc="92322B8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A126A5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02E0ACC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AE465A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7CADC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AC0E71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888B0C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6827AA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79073E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7100F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25162DF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A300BB5C" w:tentative="1">
      <w:start w:val="1"/>
      <w:numFmt w:val="lowerLetter"/>
      <w:lvlText w:val="%2."/>
      <w:lvlJc w:val="left"/>
      <w:pPr>
        <w:ind w:left="1440" w:hanging="360"/>
      </w:pPr>
    </w:lvl>
    <w:lvl w:ilvl="2" w:tplc="708418F4" w:tentative="1">
      <w:start w:val="1"/>
      <w:numFmt w:val="lowerRoman"/>
      <w:lvlText w:val="%3."/>
      <w:lvlJc w:val="right"/>
      <w:pPr>
        <w:ind w:left="2160" w:hanging="180"/>
      </w:pPr>
    </w:lvl>
    <w:lvl w:ilvl="3" w:tplc="CB3AE740" w:tentative="1">
      <w:start w:val="1"/>
      <w:numFmt w:val="decimal"/>
      <w:lvlText w:val="%4."/>
      <w:lvlJc w:val="left"/>
      <w:pPr>
        <w:ind w:left="2880" w:hanging="360"/>
      </w:pPr>
    </w:lvl>
    <w:lvl w:ilvl="4" w:tplc="07582E0C" w:tentative="1">
      <w:start w:val="1"/>
      <w:numFmt w:val="lowerLetter"/>
      <w:lvlText w:val="%5."/>
      <w:lvlJc w:val="left"/>
      <w:pPr>
        <w:ind w:left="3600" w:hanging="360"/>
      </w:pPr>
    </w:lvl>
    <w:lvl w:ilvl="5" w:tplc="F7FAF146" w:tentative="1">
      <w:start w:val="1"/>
      <w:numFmt w:val="lowerRoman"/>
      <w:lvlText w:val="%6."/>
      <w:lvlJc w:val="right"/>
      <w:pPr>
        <w:ind w:left="4320" w:hanging="180"/>
      </w:pPr>
    </w:lvl>
    <w:lvl w:ilvl="6" w:tplc="CB146930" w:tentative="1">
      <w:start w:val="1"/>
      <w:numFmt w:val="decimal"/>
      <w:lvlText w:val="%7."/>
      <w:lvlJc w:val="left"/>
      <w:pPr>
        <w:ind w:left="5040" w:hanging="360"/>
      </w:pPr>
    </w:lvl>
    <w:lvl w:ilvl="7" w:tplc="ADDAF814" w:tentative="1">
      <w:start w:val="1"/>
      <w:numFmt w:val="lowerLetter"/>
      <w:lvlText w:val="%8."/>
      <w:lvlJc w:val="left"/>
      <w:pPr>
        <w:ind w:left="5760" w:hanging="360"/>
      </w:pPr>
    </w:lvl>
    <w:lvl w:ilvl="8" w:tplc="E342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5D92389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B1633AA" w:tentative="1">
      <w:start w:val="1"/>
      <w:numFmt w:val="lowerLetter"/>
      <w:lvlText w:val="%2."/>
      <w:lvlJc w:val="left"/>
      <w:pPr>
        <w:ind w:left="3348" w:hanging="360"/>
      </w:pPr>
    </w:lvl>
    <w:lvl w:ilvl="2" w:tplc="90C66C42" w:tentative="1">
      <w:start w:val="1"/>
      <w:numFmt w:val="lowerRoman"/>
      <w:lvlText w:val="%3."/>
      <w:lvlJc w:val="right"/>
      <w:pPr>
        <w:ind w:left="4068" w:hanging="180"/>
      </w:pPr>
    </w:lvl>
    <w:lvl w:ilvl="3" w:tplc="BB8EE858" w:tentative="1">
      <w:start w:val="1"/>
      <w:numFmt w:val="decimal"/>
      <w:lvlText w:val="%4."/>
      <w:lvlJc w:val="left"/>
      <w:pPr>
        <w:ind w:left="4788" w:hanging="360"/>
      </w:pPr>
    </w:lvl>
    <w:lvl w:ilvl="4" w:tplc="049AE36E" w:tentative="1">
      <w:start w:val="1"/>
      <w:numFmt w:val="lowerLetter"/>
      <w:lvlText w:val="%5."/>
      <w:lvlJc w:val="left"/>
      <w:pPr>
        <w:ind w:left="5508" w:hanging="360"/>
      </w:pPr>
    </w:lvl>
    <w:lvl w:ilvl="5" w:tplc="A77CE01C" w:tentative="1">
      <w:start w:val="1"/>
      <w:numFmt w:val="lowerRoman"/>
      <w:lvlText w:val="%6."/>
      <w:lvlJc w:val="right"/>
      <w:pPr>
        <w:ind w:left="6228" w:hanging="180"/>
      </w:pPr>
    </w:lvl>
    <w:lvl w:ilvl="6" w:tplc="32C4D5C2" w:tentative="1">
      <w:start w:val="1"/>
      <w:numFmt w:val="decimal"/>
      <w:lvlText w:val="%7."/>
      <w:lvlJc w:val="left"/>
      <w:pPr>
        <w:ind w:left="6948" w:hanging="360"/>
      </w:pPr>
    </w:lvl>
    <w:lvl w:ilvl="7" w:tplc="18188FBC" w:tentative="1">
      <w:start w:val="1"/>
      <w:numFmt w:val="lowerLetter"/>
      <w:lvlText w:val="%8."/>
      <w:lvlJc w:val="left"/>
      <w:pPr>
        <w:ind w:left="7668" w:hanging="360"/>
      </w:pPr>
    </w:lvl>
    <w:lvl w:ilvl="8" w:tplc="840C52B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53A2069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484FD10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B8EB796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A71C8A9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44AAB7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3CDE84A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A746A2C0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2E5CE3F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D1D2EC8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3DB47B2A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880817D8" w:tentative="1">
      <w:start w:val="1"/>
      <w:numFmt w:val="lowerLetter"/>
      <w:lvlText w:val="%2."/>
      <w:lvlJc w:val="left"/>
      <w:pPr>
        <w:ind w:left="2463" w:hanging="360"/>
      </w:pPr>
    </w:lvl>
    <w:lvl w:ilvl="2" w:tplc="2B04A26A" w:tentative="1">
      <w:start w:val="1"/>
      <w:numFmt w:val="lowerRoman"/>
      <w:lvlText w:val="%3."/>
      <w:lvlJc w:val="right"/>
      <w:pPr>
        <w:ind w:left="3183" w:hanging="180"/>
      </w:pPr>
    </w:lvl>
    <w:lvl w:ilvl="3" w:tplc="3D3ED20C" w:tentative="1">
      <w:start w:val="1"/>
      <w:numFmt w:val="decimal"/>
      <w:lvlText w:val="%4."/>
      <w:lvlJc w:val="left"/>
      <w:pPr>
        <w:ind w:left="3903" w:hanging="360"/>
      </w:pPr>
    </w:lvl>
    <w:lvl w:ilvl="4" w:tplc="CAACA94A" w:tentative="1">
      <w:start w:val="1"/>
      <w:numFmt w:val="lowerLetter"/>
      <w:lvlText w:val="%5."/>
      <w:lvlJc w:val="left"/>
      <w:pPr>
        <w:ind w:left="4623" w:hanging="360"/>
      </w:pPr>
    </w:lvl>
    <w:lvl w:ilvl="5" w:tplc="2CF41962" w:tentative="1">
      <w:start w:val="1"/>
      <w:numFmt w:val="lowerRoman"/>
      <w:lvlText w:val="%6."/>
      <w:lvlJc w:val="right"/>
      <w:pPr>
        <w:ind w:left="5343" w:hanging="180"/>
      </w:pPr>
    </w:lvl>
    <w:lvl w:ilvl="6" w:tplc="17488F90" w:tentative="1">
      <w:start w:val="1"/>
      <w:numFmt w:val="decimal"/>
      <w:lvlText w:val="%7."/>
      <w:lvlJc w:val="left"/>
      <w:pPr>
        <w:ind w:left="6063" w:hanging="360"/>
      </w:pPr>
    </w:lvl>
    <w:lvl w:ilvl="7" w:tplc="268AD578" w:tentative="1">
      <w:start w:val="1"/>
      <w:numFmt w:val="lowerLetter"/>
      <w:lvlText w:val="%8."/>
      <w:lvlJc w:val="left"/>
      <w:pPr>
        <w:ind w:left="6783" w:hanging="360"/>
      </w:pPr>
    </w:lvl>
    <w:lvl w:ilvl="8" w:tplc="EEEA472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6A6AC85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411413F4" w:tentative="1">
      <w:start w:val="1"/>
      <w:numFmt w:val="lowerLetter"/>
      <w:lvlText w:val="%2."/>
      <w:lvlJc w:val="left"/>
      <w:pPr>
        <w:ind w:left="2463" w:hanging="360"/>
      </w:pPr>
    </w:lvl>
    <w:lvl w:ilvl="2" w:tplc="F69417B0" w:tentative="1">
      <w:start w:val="1"/>
      <w:numFmt w:val="lowerRoman"/>
      <w:lvlText w:val="%3."/>
      <w:lvlJc w:val="right"/>
      <w:pPr>
        <w:ind w:left="3183" w:hanging="180"/>
      </w:pPr>
    </w:lvl>
    <w:lvl w:ilvl="3" w:tplc="0286411E" w:tentative="1">
      <w:start w:val="1"/>
      <w:numFmt w:val="decimal"/>
      <w:lvlText w:val="%4."/>
      <w:lvlJc w:val="left"/>
      <w:pPr>
        <w:ind w:left="3903" w:hanging="360"/>
      </w:pPr>
    </w:lvl>
    <w:lvl w:ilvl="4" w:tplc="9D068070" w:tentative="1">
      <w:start w:val="1"/>
      <w:numFmt w:val="lowerLetter"/>
      <w:lvlText w:val="%5."/>
      <w:lvlJc w:val="left"/>
      <w:pPr>
        <w:ind w:left="4623" w:hanging="360"/>
      </w:pPr>
    </w:lvl>
    <w:lvl w:ilvl="5" w:tplc="D506C5EC" w:tentative="1">
      <w:start w:val="1"/>
      <w:numFmt w:val="lowerRoman"/>
      <w:lvlText w:val="%6."/>
      <w:lvlJc w:val="right"/>
      <w:pPr>
        <w:ind w:left="5343" w:hanging="180"/>
      </w:pPr>
    </w:lvl>
    <w:lvl w:ilvl="6" w:tplc="76B80442" w:tentative="1">
      <w:start w:val="1"/>
      <w:numFmt w:val="decimal"/>
      <w:lvlText w:val="%7."/>
      <w:lvlJc w:val="left"/>
      <w:pPr>
        <w:ind w:left="6063" w:hanging="360"/>
      </w:pPr>
    </w:lvl>
    <w:lvl w:ilvl="7" w:tplc="C636B38C" w:tentative="1">
      <w:start w:val="1"/>
      <w:numFmt w:val="lowerLetter"/>
      <w:lvlText w:val="%8."/>
      <w:lvlJc w:val="left"/>
      <w:pPr>
        <w:ind w:left="6783" w:hanging="360"/>
      </w:pPr>
    </w:lvl>
    <w:lvl w:ilvl="8" w:tplc="72B64B1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174AE02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716E440" w:tentative="1">
      <w:start w:val="1"/>
      <w:numFmt w:val="lowerLetter"/>
      <w:lvlText w:val="%2."/>
      <w:lvlJc w:val="left"/>
      <w:pPr>
        <w:ind w:left="3348" w:hanging="360"/>
      </w:pPr>
    </w:lvl>
    <w:lvl w:ilvl="2" w:tplc="29C61AAA" w:tentative="1">
      <w:start w:val="1"/>
      <w:numFmt w:val="lowerRoman"/>
      <w:lvlText w:val="%3."/>
      <w:lvlJc w:val="right"/>
      <w:pPr>
        <w:ind w:left="4068" w:hanging="180"/>
      </w:pPr>
    </w:lvl>
    <w:lvl w:ilvl="3" w:tplc="5D68E116" w:tentative="1">
      <w:start w:val="1"/>
      <w:numFmt w:val="decimal"/>
      <w:lvlText w:val="%4."/>
      <w:lvlJc w:val="left"/>
      <w:pPr>
        <w:ind w:left="4788" w:hanging="360"/>
      </w:pPr>
    </w:lvl>
    <w:lvl w:ilvl="4" w:tplc="B130FC7C" w:tentative="1">
      <w:start w:val="1"/>
      <w:numFmt w:val="lowerLetter"/>
      <w:lvlText w:val="%5."/>
      <w:lvlJc w:val="left"/>
      <w:pPr>
        <w:ind w:left="5508" w:hanging="360"/>
      </w:pPr>
    </w:lvl>
    <w:lvl w:ilvl="5" w:tplc="C5224E84" w:tentative="1">
      <w:start w:val="1"/>
      <w:numFmt w:val="lowerRoman"/>
      <w:lvlText w:val="%6."/>
      <w:lvlJc w:val="right"/>
      <w:pPr>
        <w:ind w:left="6228" w:hanging="180"/>
      </w:pPr>
    </w:lvl>
    <w:lvl w:ilvl="6" w:tplc="AE6AB4B0" w:tentative="1">
      <w:start w:val="1"/>
      <w:numFmt w:val="decimal"/>
      <w:lvlText w:val="%7."/>
      <w:lvlJc w:val="left"/>
      <w:pPr>
        <w:ind w:left="6948" w:hanging="360"/>
      </w:pPr>
    </w:lvl>
    <w:lvl w:ilvl="7" w:tplc="7338C3CA" w:tentative="1">
      <w:start w:val="1"/>
      <w:numFmt w:val="lowerLetter"/>
      <w:lvlText w:val="%8."/>
      <w:lvlJc w:val="left"/>
      <w:pPr>
        <w:ind w:left="7668" w:hanging="360"/>
      </w:pPr>
    </w:lvl>
    <w:lvl w:ilvl="8" w:tplc="BAFAACD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41"/>
    <w:rsid w:val="005C1841"/>
    <w:rsid w:val="00A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F07E6"/>
  <w15:docId w15:val="{BDA8C888-B605-4A84-877E-38059B49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7DA6CF-CD91-4E11-9A50-8D324868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2539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Agnieszka Kalinowska</cp:lastModifiedBy>
  <cp:revision>2</cp:revision>
  <dcterms:created xsi:type="dcterms:W3CDTF">2021-04-22T15:59:00Z</dcterms:created>
  <dcterms:modified xsi:type="dcterms:W3CDTF">2021-04-22T15:59:00Z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