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C34C" w14:textId="77777777" w:rsidR="00FE304A" w:rsidRPr="00642518" w:rsidRDefault="00FE304A" w:rsidP="00FE304A">
      <w:pPr>
        <w:pStyle w:val="OZNRODZAKTUtznustawalubrozporzdzenieiorganwydajcy"/>
        <w:rPr>
          <w:rStyle w:val="Ppogrubienie"/>
          <w:b/>
          <w:bCs w:val="0"/>
        </w:rPr>
      </w:pPr>
      <w:r w:rsidRPr="00642518">
        <w:rPr>
          <w:rStyle w:val="Ppogrubienie"/>
          <w:b/>
          <w:bCs w:val="0"/>
        </w:rPr>
        <w:t>UZASADNIENIE</w:t>
      </w:r>
    </w:p>
    <w:p w14:paraId="4ADE20BC" w14:textId="27788B36" w:rsidR="00FE304A" w:rsidRPr="007D7196" w:rsidRDefault="00FE304A" w:rsidP="00FE304A">
      <w:pPr>
        <w:pStyle w:val="PKTpunkt"/>
        <w:rPr>
          <w:rFonts w:cs="Times"/>
          <w:szCs w:val="24"/>
        </w:rPr>
      </w:pPr>
      <w:r w:rsidRPr="007D7196">
        <w:rPr>
          <w:rFonts w:cs="Times"/>
          <w:szCs w:val="24"/>
        </w:rPr>
        <w:t>Przedłożony projekt ustawy wprowadza zmiany w</w:t>
      </w:r>
      <w:r w:rsidR="00BF7086" w:rsidRPr="007D7196">
        <w:rPr>
          <w:rFonts w:cs="Times"/>
          <w:szCs w:val="24"/>
        </w:rPr>
        <w:t>:</w:t>
      </w:r>
    </w:p>
    <w:p w14:paraId="469ABC51" w14:textId="0EA8E55F" w:rsidR="00FE304A" w:rsidRPr="007D7196" w:rsidRDefault="00BF7086" w:rsidP="004B4604">
      <w:pPr>
        <w:pStyle w:val="PKTpunkt"/>
        <w:numPr>
          <w:ilvl w:val="0"/>
          <w:numId w:val="1"/>
        </w:numPr>
        <w:ind w:left="426" w:hanging="369"/>
        <w:rPr>
          <w:rFonts w:cs="Times"/>
          <w:szCs w:val="24"/>
        </w:rPr>
      </w:pPr>
      <w:r w:rsidRPr="007D7196">
        <w:rPr>
          <w:rFonts w:cs="Times"/>
          <w:szCs w:val="24"/>
        </w:rPr>
        <w:t xml:space="preserve">ustawie z dnia </w:t>
      </w:r>
      <w:r w:rsidR="00FE304A" w:rsidRPr="007D7196">
        <w:rPr>
          <w:rFonts w:cs="Times"/>
          <w:szCs w:val="24"/>
        </w:rPr>
        <w:t>27 sierpnia 2004 r. o świadczeniach opieki zdrowotnej finansowanych ze środków publicznych (Dz. U. z 202</w:t>
      </w:r>
      <w:r w:rsidR="00B56D6A">
        <w:rPr>
          <w:rFonts w:cs="Times"/>
          <w:szCs w:val="24"/>
        </w:rPr>
        <w:t>5</w:t>
      </w:r>
      <w:r w:rsidR="00FE304A" w:rsidRPr="007D7196">
        <w:rPr>
          <w:rFonts w:cs="Times"/>
          <w:szCs w:val="24"/>
        </w:rPr>
        <w:t xml:space="preserve"> r. poz. 146</w:t>
      </w:r>
      <w:r w:rsidR="00B56D6A">
        <w:rPr>
          <w:rFonts w:cs="Times"/>
          <w:szCs w:val="24"/>
        </w:rPr>
        <w:t>1</w:t>
      </w:r>
      <w:r w:rsidR="00FE304A" w:rsidRPr="007D7196">
        <w:rPr>
          <w:rFonts w:cs="Times"/>
          <w:szCs w:val="24"/>
        </w:rPr>
        <w:t xml:space="preserve">), zwanej dalej </w:t>
      </w:r>
      <w:bookmarkStart w:id="0" w:name="_Hlk178315157"/>
      <w:r w:rsidR="00FE304A" w:rsidRPr="007D7196">
        <w:rPr>
          <w:rFonts w:cs="Times"/>
          <w:szCs w:val="24"/>
        </w:rPr>
        <w:t>„</w:t>
      </w:r>
      <w:bookmarkEnd w:id="0"/>
      <w:r w:rsidR="00FE304A" w:rsidRPr="007D7196">
        <w:rPr>
          <w:rFonts w:cs="Times"/>
          <w:szCs w:val="24"/>
        </w:rPr>
        <w:t>ustawą o świadczeniach opieki zdrowotnej</w:t>
      </w:r>
      <w:r w:rsidRPr="007D7196">
        <w:rPr>
          <w:rFonts w:cs="Times"/>
          <w:szCs w:val="24"/>
        </w:rPr>
        <w:t xml:space="preserve">” </w:t>
      </w:r>
      <w:r w:rsidR="00FE304A" w:rsidRPr="007D7196">
        <w:rPr>
          <w:rFonts w:cs="Times"/>
          <w:szCs w:val="24"/>
        </w:rPr>
        <w:t>lub „ustawą</w:t>
      </w:r>
      <w:r w:rsidRPr="007D7196">
        <w:rPr>
          <w:rFonts w:cs="Times"/>
          <w:szCs w:val="24"/>
        </w:rPr>
        <w:t>”;</w:t>
      </w:r>
    </w:p>
    <w:p w14:paraId="6F7E1201" w14:textId="50CF2CE5" w:rsidR="007E3DA5" w:rsidRPr="007D7196" w:rsidRDefault="00BF7086" w:rsidP="004B4604">
      <w:pPr>
        <w:pStyle w:val="PKTpunkt"/>
        <w:numPr>
          <w:ilvl w:val="0"/>
          <w:numId w:val="1"/>
        </w:numPr>
        <w:ind w:left="426" w:hanging="369"/>
        <w:rPr>
          <w:rFonts w:cs="Times"/>
          <w:szCs w:val="24"/>
        </w:rPr>
      </w:pPr>
      <w:r w:rsidRPr="007D7196">
        <w:rPr>
          <w:rFonts w:cs="Times"/>
          <w:szCs w:val="24"/>
        </w:rPr>
        <w:t xml:space="preserve">ustawie z dnia </w:t>
      </w:r>
      <w:r w:rsidR="007E3DA5" w:rsidRPr="007D7196">
        <w:rPr>
          <w:rFonts w:cs="Times"/>
          <w:szCs w:val="24"/>
        </w:rPr>
        <w:t xml:space="preserve">13 października 1998 r. o systemie ubezpieczeń społecznych (Dz. U. z 2025 r. poz. 350, </w:t>
      </w:r>
      <w:r w:rsidRPr="007D7196">
        <w:rPr>
          <w:rFonts w:cs="Times"/>
          <w:szCs w:val="24"/>
        </w:rPr>
        <w:t>z późn. zm.</w:t>
      </w:r>
      <w:r w:rsidR="007E3DA5" w:rsidRPr="007D7196">
        <w:rPr>
          <w:rFonts w:cs="Times"/>
          <w:szCs w:val="24"/>
        </w:rPr>
        <w:t>)</w:t>
      </w:r>
      <w:r w:rsidR="00F90AA9" w:rsidRPr="007D7196">
        <w:rPr>
          <w:rFonts w:cs="Times"/>
          <w:szCs w:val="24"/>
        </w:rPr>
        <w:t>;</w:t>
      </w:r>
    </w:p>
    <w:p w14:paraId="3937381B" w14:textId="2F373CC1" w:rsidR="00FE304A" w:rsidRPr="007D7196" w:rsidRDefault="00BF7086" w:rsidP="004B4604">
      <w:pPr>
        <w:pStyle w:val="PKTpunkt"/>
        <w:numPr>
          <w:ilvl w:val="0"/>
          <w:numId w:val="1"/>
        </w:numPr>
        <w:ind w:left="426" w:hanging="369"/>
        <w:rPr>
          <w:rFonts w:cs="Times"/>
          <w:szCs w:val="24"/>
        </w:rPr>
      </w:pPr>
      <w:r w:rsidRPr="007D7196">
        <w:rPr>
          <w:rFonts w:cs="Times"/>
          <w:szCs w:val="24"/>
        </w:rPr>
        <w:t xml:space="preserve">ustawie z dnia </w:t>
      </w:r>
      <w:r w:rsidR="00FE304A" w:rsidRPr="007D7196">
        <w:rPr>
          <w:rFonts w:cs="Times"/>
          <w:szCs w:val="24"/>
        </w:rPr>
        <w:t xml:space="preserve">17 grudnia 1998 r. o emeryturach i rentach z Funduszu Ubezpieczeń Społecznych </w:t>
      </w:r>
      <w:r w:rsidR="007E3DA5" w:rsidRPr="007D7196">
        <w:rPr>
          <w:rFonts w:cs="Times"/>
          <w:szCs w:val="24"/>
        </w:rPr>
        <w:t xml:space="preserve">(Dz. U. z </w:t>
      </w:r>
      <w:r w:rsidRPr="007D7196">
        <w:rPr>
          <w:rFonts w:cs="Times"/>
          <w:szCs w:val="24"/>
        </w:rPr>
        <w:t xml:space="preserve">2024 </w:t>
      </w:r>
      <w:r w:rsidR="007E3DA5" w:rsidRPr="007D7196">
        <w:rPr>
          <w:rFonts w:cs="Times"/>
          <w:szCs w:val="24"/>
        </w:rPr>
        <w:t xml:space="preserve">r. poz. </w:t>
      </w:r>
      <w:r w:rsidRPr="007D7196">
        <w:rPr>
          <w:rFonts w:cs="Times"/>
          <w:szCs w:val="24"/>
        </w:rPr>
        <w:t>1631, z późn. zm.</w:t>
      </w:r>
      <w:r w:rsidR="007E3DA5" w:rsidRPr="007D7196">
        <w:rPr>
          <w:rFonts w:cs="Times"/>
          <w:szCs w:val="24"/>
        </w:rPr>
        <w:t>)</w:t>
      </w:r>
      <w:r w:rsidR="00F90AA9" w:rsidRPr="007D7196">
        <w:rPr>
          <w:rFonts w:cs="Times"/>
          <w:szCs w:val="24"/>
        </w:rPr>
        <w:t>;</w:t>
      </w:r>
    </w:p>
    <w:p w14:paraId="5230867E" w14:textId="7A8F4399" w:rsidR="0009773A" w:rsidRPr="007D7196" w:rsidRDefault="00BF7086" w:rsidP="004B4604">
      <w:pPr>
        <w:pStyle w:val="PKTpunkt"/>
        <w:numPr>
          <w:ilvl w:val="0"/>
          <w:numId w:val="1"/>
        </w:numPr>
        <w:ind w:left="426" w:hanging="369"/>
        <w:rPr>
          <w:rFonts w:cs="Times"/>
          <w:szCs w:val="24"/>
        </w:rPr>
      </w:pPr>
      <w:r w:rsidRPr="007D7196">
        <w:rPr>
          <w:rFonts w:cs="Times"/>
          <w:szCs w:val="24"/>
        </w:rPr>
        <w:t xml:space="preserve">ustawie z dnia </w:t>
      </w:r>
      <w:r w:rsidR="0009773A" w:rsidRPr="007D7196">
        <w:rPr>
          <w:rFonts w:cs="Times"/>
          <w:szCs w:val="24"/>
        </w:rPr>
        <w:t>22 listopada 2013 r. o postępowaniu wobec osób z zaburzeniami psychicznymi stwarzających zagrożenie życia, zdrowia lub wolności seksualnej innych osób</w:t>
      </w:r>
      <w:r w:rsidR="007E3DA5" w:rsidRPr="007D7196">
        <w:rPr>
          <w:rFonts w:cs="Times"/>
          <w:szCs w:val="24"/>
        </w:rPr>
        <w:t xml:space="preserve"> (Dz. U. z 2022 r. poz. 1689)</w:t>
      </w:r>
      <w:r w:rsidR="00F90AA9" w:rsidRPr="007D7196">
        <w:rPr>
          <w:rFonts w:cs="Times"/>
          <w:szCs w:val="24"/>
        </w:rPr>
        <w:t>;</w:t>
      </w:r>
      <w:r w:rsidR="0009773A" w:rsidRPr="007D7196">
        <w:rPr>
          <w:rFonts w:cs="Times"/>
          <w:szCs w:val="24"/>
        </w:rPr>
        <w:t xml:space="preserve"> </w:t>
      </w:r>
    </w:p>
    <w:p w14:paraId="7A76ADB5" w14:textId="6ED5E717" w:rsidR="0009773A" w:rsidRPr="007D7196" w:rsidRDefault="00BF7086" w:rsidP="004B4604">
      <w:pPr>
        <w:pStyle w:val="PKTpunkt"/>
        <w:numPr>
          <w:ilvl w:val="0"/>
          <w:numId w:val="1"/>
        </w:numPr>
        <w:ind w:left="426" w:hanging="369"/>
        <w:rPr>
          <w:rFonts w:cs="Times"/>
          <w:szCs w:val="24"/>
        </w:rPr>
      </w:pPr>
      <w:r w:rsidRPr="007D7196">
        <w:rPr>
          <w:rFonts w:cs="Times"/>
          <w:szCs w:val="24"/>
        </w:rPr>
        <w:t xml:space="preserve">ustawie z dnia </w:t>
      </w:r>
      <w:r w:rsidR="0009773A" w:rsidRPr="007D7196">
        <w:rPr>
          <w:rFonts w:cs="Times"/>
          <w:szCs w:val="24"/>
        </w:rPr>
        <w:t>15 września 2022 r. o medycynie laboratoryjnej</w:t>
      </w:r>
      <w:r w:rsidR="005B5054" w:rsidRPr="007D7196">
        <w:rPr>
          <w:rFonts w:cs="Times"/>
          <w:szCs w:val="24"/>
        </w:rPr>
        <w:t xml:space="preserve"> (Dz. U. z 202</w:t>
      </w:r>
      <w:r w:rsidR="0003206A" w:rsidRPr="007D7196">
        <w:rPr>
          <w:rFonts w:cs="Times"/>
          <w:szCs w:val="24"/>
        </w:rPr>
        <w:t>5</w:t>
      </w:r>
      <w:r w:rsidR="005B5054" w:rsidRPr="007D7196">
        <w:rPr>
          <w:rFonts w:cs="Times"/>
          <w:szCs w:val="24"/>
        </w:rPr>
        <w:t xml:space="preserve"> r. poz. </w:t>
      </w:r>
      <w:r w:rsidR="0003206A" w:rsidRPr="007D7196">
        <w:rPr>
          <w:rFonts w:cs="Times"/>
          <w:szCs w:val="24"/>
        </w:rPr>
        <w:t>1295</w:t>
      </w:r>
      <w:r w:rsidR="005B5054" w:rsidRPr="007D7196">
        <w:rPr>
          <w:rFonts w:cs="Times"/>
          <w:szCs w:val="24"/>
        </w:rPr>
        <w:t>)</w:t>
      </w:r>
      <w:r w:rsidR="0009773A" w:rsidRPr="007D7196">
        <w:rPr>
          <w:rFonts w:cs="Times"/>
          <w:szCs w:val="24"/>
        </w:rPr>
        <w:t>.</w:t>
      </w:r>
    </w:p>
    <w:p w14:paraId="66D020EB" w14:textId="77777777" w:rsidR="004B4604" w:rsidRDefault="004B4604" w:rsidP="00145C5F">
      <w:pPr>
        <w:pStyle w:val="NIEARTTEKSTtekstnieartykuowanynppodstprawnarozplubpreambua"/>
        <w:ind w:firstLine="0"/>
        <w:rPr>
          <w:rStyle w:val="Ppogrubienie"/>
          <w:rFonts w:cs="Times"/>
          <w:szCs w:val="24"/>
        </w:rPr>
      </w:pPr>
    </w:p>
    <w:p w14:paraId="3C19BF41" w14:textId="01DF1909" w:rsidR="00FE304A" w:rsidRPr="007D7196" w:rsidRDefault="00FE304A" w:rsidP="00145C5F">
      <w:pPr>
        <w:pStyle w:val="NIEARTTEKSTtekstnieartykuowanynppodstprawnarozplubpreambua"/>
        <w:ind w:firstLine="0"/>
        <w:rPr>
          <w:rStyle w:val="Ppogrubienie"/>
          <w:rFonts w:cs="Times"/>
          <w:szCs w:val="24"/>
        </w:rPr>
      </w:pPr>
      <w:r w:rsidRPr="007D7196">
        <w:rPr>
          <w:rStyle w:val="Ppogrubienie"/>
          <w:rFonts w:cs="Times"/>
          <w:szCs w:val="24"/>
        </w:rPr>
        <w:t xml:space="preserve">Zmiany uszczelniające </w:t>
      </w:r>
      <w:bookmarkStart w:id="1" w:name="_Hlk165374247"/>
      <w:r w:rsidRPr="007D7196">
        <w:rPr>
          <w:rStyle w:val="Ppogrubienie"/>
          <w:rFonts w:cs="Times"/>
          <w:szCs w:val="24"/>
        </w:rPr>
        <w:t>regulacje dotyczące poboru składki z emerytur lub rent zagranicznyc</w:t>
      </w:r>
      <w:bookmarkEnd w:id="1"/>
      <w:r w:rsidR="007A235D" w:rsidRPr="007D7196">
        <w:rPr>
          <w:rStyle w:val="Ppogrubienie"/>
          <w:rFonts w:cs="Times"/>
          <w:szCs w:val="24"/>
        </w:rPr>
        <w:t>h, zmiany dostosowujące</w:t>
      </w:r>
      <w:r w:rsidRPr="007D7196">
        <w:rPr>
          <w:rStyle w:val="Ppogrubienie"/>
          <w:rFonts w:cs="Times"/>
          <w:szCs w:val="24"/>
        </w:rPr>
        <w:t xml:space="preserve"> regulacj</w:t>
      </w:r>
      <w:r w:rsidR="007A235D" w:rsidRPr="007D7196">
        <w:rPr>
          <w:rStyle w:val="Ppogrubienie"/>
          <w:rFonts w:cs="Times"/>
          <w:szCs w:val="24"/>
        </w:rPr>
        <w:t>e</w:t>
      </w:r>
      <w:r w:rsidRPr="007D7196">
        <w:rPr>
          <w:rStyle w:val="Ppogrubienie"/>
          <w:rFonts w:cs="Times"/>
          <w:szCs w:val="24"/>
        </w:rPr>
        <w:t xml:space="preserve"> dotyczą</w:t>
      </w:r>
      <w:r w:rsidR="007A235D" w:rsidRPr="007D7196">
        <w:rPr>
          <w:rStyle w:val="Ppogrubienie"/>
          <w:rFonts w:cs="Times"/>
          <w:szCs w:val="24"/>
        </w:rPr>
        <w:t>ce</w:t>
      </w:r>
      <w:r w:rsidRPr="007D7196">
        <w:rPr>
          <w:rStyle w:val="Ppogrubienie"/>
          <w:rFonts w:cs="Times"/>
          <w:szCs w:val="24"/>
        </w:rPr>
        <w:t xml:space="preserve"> </w:t>
      </w:r>
      <w:bookmarkStart w:id="2" w:name="_Hlk165374339"/>
      <w:r w:rsidRPr="007D7196">
        <w:rPr>
          <w:rStyle w:val="Ppogrubienie"/>
          <w:rFonts w:cs="Times"/>
          <w:szCs w:val="24"/>
        </w:rPr>
        <w:t xml:space="preserve">wydawania zgody na leczenie w innych państwach </w:t>
      </w:r>
      <w:r w:rsidR="005E1B98" w:rsidRPr="007D7196">
        <w:rPr>
          <w:rStyle w:val="Ppogrubienie"/>
          <w:rFonts w:cs="Times"/>
          <w:szCs w:val="24"/>
        </w:rPr>
        <w:t>Unii Europejskiej (UE) lub państwa członkowskiego Europejskiego Porozumienia o Wolnym Handlu (EFTA) i Zjednoczonego Królestwa Wielkiej Brytanii i Irlandii Północnej (</w:t>
      </w:r>
      <w:r w:rsidR="00353C28" w:rsidRPr="007D7196">
        <w:rPr>
          <w:rStyle w:val="Ppogrubienie"/>
          <w:rFonts w:cs="Times"/>
          <w:szCs w:val="24"/>
        </w:rPr>
        <w:t>UK</w:t>
      </w:r>
      <w:r w:rsidR="005E1B98" w:rsidRPr="007D7196">
        <w:rPr>
          <w:rStyle w:val="Ppogrubienie"/>
          <w:rFonts w:cs="Times"/>
          <w:szCs w:val="24"/>
        </w:rPr>
        <w:t>)</w:t>
      </w:r>
      <w:bookmarkEnd w:id="2"/>
      <w:r w:rsidR="007A235D" w:rsidRPr="007D7196">
        <w:rPr>
          <w:rStyle w:val="Ppogrubienie"/>
          <w:rFonts w:cs="Times"/>
          <w:szCs w:val="24"/>
        </w:rPr>
        <w:t xml:space="preserve"> oraz nowe przepisy regulujące refundację kosztów niezbędnych świadczeń udzielonych w tych państwach.</w:t>
      </w:r>
    </w:p>
    <w:p w14:paraId="51223FFD" w14:textId="3F391AAA" w:rsidR="00642518" w:rsidRPr="007D7196" w:rsidRDefault="007A235D" w:rsidP="00642518">
      <w:pPr>
        <w:pStyle w:val="ARTartustawynprozporzdzenia"/>
        <w:rPr>
          <w:rFonts w:cs="Times"/>
          <w:szCs w:val="24"/>
        </w:rPr>
      </w:pPr>
      <w:r w:rsidRPr="007D7196">
        <w:rPr>
          <w:rFonts w:cs="Times"/>
          <w:szCs w:val="24"/>
        </w:rPr>
        <w:t xml:space="preserve">Zmiana w art. 42b ust. 10 pkt 2 </w:t>
      </w:r>
      <w:r w:rsidR="00642518" w:rsidRPr="007D7196">
        <w:rPr>
          <w:rFonts w:cs="Times"/>
          <w:szCs w:val="24"/>
        </w:rPr>
        <w:t>ustawy o świadczeniach opieki zdrowotnej (</w:t>
      </w:r>
      <w:r w:rsidR="00642518" w:rsidRPr="007D7196">
        <w:rPr>
          <w:rStyle w:val="Ppogrubienie"/>
          <w:rFonts w:cs="Times"/>
          <w:szCs w:val="24"/>
        </w:rPr>
        <w:t xml:space="preserve">zmiana w art. 1 pkt </w:t>
      </w:r>
      <w:r w:rsidR="009F3F5F" w:rsidRPr="007D7196">
        <w:rPr>
          <w:rStyle w:val="Ppogrubienie"/>
          <w:rFonts w:cs="Times"/>
          <w:szCs w:val="24"/>
        </w:rPr>
        <w:t>6</w:t>
      </w:r>
      <w:r w:rsidR="00642518" w:rsidRPr="007D7196">
        <w:rPr>
          <w:rStyle w:val="Ppogrubienie"/>
          <w:rFonts w:cs="Times"/>
          <w:szCs w:val="24"/>
        </w:rPr>
        <w:t xml:space="preserve"> projektu ustawy</w:t>
      </w:r>
      <w:r w:rsidR="00642518" w:rsidRPr="007D7196">
        <w:rPr>
          <w:rFonts w:cs="Times"/>
          <w:szCs w:val="24"/>
        </w:rPr>
        <w:t xml:space="preserve">) </w:t>
      </w:r>
      <w:r w:rsidRPr="007D7196">
        <w:rPr>
          <w:rFonts w:cs="Times"/>
          <w:szCs w:val="24"/>
        </w:rPr>
        <w:t>polega na zastąpieniu recepty transgranicznej receptą u uprawniającą do refundacji.</w:t>
      </w:r>
      <w:r w:rsidR="00642518" w:rsidRPr="007D7196">
        <w:rPr>
          <w:rFonts w:cs="Times"/>
          <w:szCs w:val="24"/>
        </w:rPr>
        <w:t xml:space="preserve"> </w:t>
      </w:r>
      <w:r w:rsidRPr="007D7196">
        <w:rPr>
          <w:rFonts w:cs="Times"/>
          <w:szCs w:val="24"/>
        </w:rPr>
        <w:t xml:space="preserve">Literalna wykładnia </w:t>
      </w:r>
      <w:r w:rsidR="00642518" w:rsidRPr="007D7196">
        <w:rPr>
          <w:rFonts w:cs="Times"/>
          <w:szCs w:val="24"/>
        </w:rPr>
        <w:t xml:space="preserve">tego przepisu w obecnym brzmieniu </w:t>
      </w:r>
      <w:r w:rsidRPr="007D7196">
        <w:rPr>
          <w:rFonts w:cs="Times"/>
          <w:szCs w:val="24"/>
        </w:rPr>
        <w:t xml:space="preserve">wyklucza możliwość zwrotu kosztów leku zakupionego w innym państwie członkowskim UE lub </w:t>
      </w:r>
      <w:r w:rsidR="004504C4" w:rsidRPr="007D7196">
        <w:rPr>
          <w:rFonts w:cs="Times"/>
          <w:szCs w:val="24"/>
        </w:rPr>
        <w:t xml:space="preserve">Europejskiego Obszaru Gospodarczego </w:t>
      </w:r>
      <w:r w:rsidR="004504C4">
        <w:rPr>
          <w:rFonts w:cs="Times"/>
          <w:szCs w:val="24"/>
        </w:rPr>
        <w:t>(</w:t>
      </w:r>
      <w:r w:rsidRPr="007D7196">
        <w:rPr>
          <w:rFonts w:cs="Times"/>
          <w:szCs w:val="24"/>
        </w:rPr>
        <w:t>EOG</w:t>
      </w:r>
      <w:r w:rsidR="004504C4">
        <w:rPr>
          <w:rFonts w:cs="Times"/>
          <w:szCs w:val="24"/>
        </w:rPr>
        <w:t>)</w:t>
      </w:r>
      <w:r w:rsidRPr="007D7196">
        <w:rPr>
          <w:rFonts w:cs="Times"/>
          <w:szCs w:val="24"/>
        </w:rPr>
        <w:t>, mimo iż</w:t>
      </w:r>
      <w:r w:rsidR="00642518" w:rsidRPr="007D7196">
        <w:rPr>
          <w:rFonts w:cs="Times"/>
          <w:szCs w:val="24"/>
        </w:rPr>
        <w:t xml:space="preserve"> </w:t>
      </w:r>
      <w:r w:rsidRPr="007D7196">
        <w:rPr>
          <w:rFonts w:cs="Times"/>
          <w:szCs w:val="24"/>
        </w:rPr>
        <w:t xml:space="preserve">świadczeniobiorca </w:t>
      </w:r>
      <w:r w:rsidR="00642518" w:rsidRPr="007D7196">
        <w:rPr>
          <w:rFonts w:cs="Times"/>
          <w:szCs w:val="24"/>
        </w:rPr>
        <w:t>uzyskał</w:t>
      </w:r>
      <w:r w:rsidRPr="007D7196">
        <w:rPr>
          <w:rFonts w:cs="Times"/>
          <w:szCs w:val="24"/>
        </w:rPr>
        <w:t xml:space="preserve"> receptę refundowaną na taki lek, </w:t>
      </w:r>
      <w:r w:rsidR="00642518" w:rsidRPr="007D7196">
        <w:rPr>
          <w:rFonts w:cs="Times"/>
          <w:szCs w:val="24"/>
        </w:rPr>
        <w:t>jeżeli</w:t>
      </w:r>
      <w:r w:rsidRPr="007D7196">
        <w:rPr>
          <w:rFonts w:cs="Times"/>
          <w:szCs w:val="24"/>
        </w:rPr>
        <w:t xml:space="preserve"> nie</w:t>
      </w:r>
      <w:r w:rsidR="00642518" w:rsidRPr="007D7196">
        <w:rPr>
          <w:rFonts w:cs="Times"/>
          <w:szCs w:val="24"/>
        </w:rPr>
        <w:t xml:space="preserve"> spełniała ona formalnych wymogów recepty transgranicznej, co </w:t>
      </w:r>
      <w:r w:rsidRPr="007D7196">
        <w:rPr>
          <w:rFonts w:cs="Times"/>
          <w:szCs w:val="24"/>
        </w:rPr>
        <w:t>stoi w sprzeczności z</w:t>
      </w:r>
      <w:r w:rsidR="00642518" w:rsidRPr="007D7196">
        <w:rPr>
          <w:rFonts w:cs="Times"/>
          <w:szCs w:val="24"/>
        </w:rPr>
        <w:t xml:space="preserve"> dyrektywą Parlamentu Europejskiego i Rady 2011/24/UE z dnia 9 marca 2011 r. w sprawie stosowania praw pacjentów w transgranicznej opiece zdrowotnej</w:t>
      </w:r>
      <w:r w:rsidR="00156AFE">
        <w:rPr>
          <w:rFonts w:cs="Times"/>
          <w:szCs w:val="24"/>
        </w:rPr>
        <w:t xml:space="preserve"> </w:t>
      </w:r>
      <w:r w:rsidR="00156AFE" w:rsidRPr="007D7196">
        <w:rPr>
          <w:rFonts w:cs="Times"/>
          <w:szCs w:val="24"/>
        </w:rPr>
        <w:t>(Dz. Urz. UE. L 88 z 04.04.2021, str. 45, z późn. zm.)</w:t>
      </w:r>
      <w:r w:rsidR="00642518" w:rsidRPr="007D7196">
        <w:rPr>
          <w:rFonts w:cs="Times"/>
          <w:szCs w:val="24"/>
        </w:rPr>
        <w:t>. Celem w</w:t>
      </w:r>
      <w:r w:rsidRPr="007D7196">
        <w:rPr>
          <w:rFonts w:cs="Times"/>
          <w:szCs w:val="24"/>
        </w:rPr>
        <w:t>prowadzeni</w:t>
      </w:r>
      <w:r w:rsidR="00642518" w:rsidRPr="007D7196">
        <w:rPr>
          <w:rFonts w:cs="Times"/>
          <w:szCs w:val="24"/>
        </w:rPr>
        <w:t xml:space="preserve">a </w:t>
      </w:r>
      <w:r w:rsidRPr="007D7196">
        <w:rPr>
          <w:rFonts w:cs="Times"/>
          <w:szCs w:val="24"/>
        </w:rPr>
        <w:t>recepty transgranicznej nie było</w:t>
      </w:r>
      <w:r w:rsidR="00642518" w:rsidRPr="007D7196">
        <w:rPr>
          <w:rFonts w:cs="Times"/>
          <w:szCs w:val="24"/>
        </w:rPr>
        <w:t xml:space="preserve"> </w:t>
      </w:r>
      <w:r w:rsidRPr="007D7196">
        <w:rPr>
          <w:rFonts w:cs="Times"/>
          <w:szCs w:val="24"/>
        </w:rPr>
        <w:t>nałożenie dodatkowych restrykcji w zakresie możliwości uzyskania zwrotu kosztów</w:t>
      </w:r>
      <w:r w:rsidR="00642518" w:rsidRPr="007D7196">
        <w:rPr>
          <w:rFonts w:cs="Times"/>
          <w:szCs w:val="24"/>
        </w:rPr>
        <w:t xml:space="preserve"> leku</w:t>
      </w:r>
      <w:r w:rsidRPr="007D7196">
        <w:rPr>
          <w:rFonts w:cs="Times"/>
          <w:szCs w:val="24"/>
        </w:rPr>
        <w:t xml:space="preserve">, </w:t>
      </w:r>
      <w:r w:rsidR="00642518" w:rsidRPr="007D7196">
        <w:rPr>
          <w:rFonts w:cs="Times"/>
          <w:szCs w:val="24"/>
        </w:rPr>
        <w:t xml:space="preserve">na zasadach transgranicznej opieki zdrowotnej, </w:t>
      </w:r>
      <w:r w:rsidRPr="007D7196">
        <w:rPr>
          <w:rFonts w:cs="Times"/>
          <w:szCs w:val="24"/>
        </w:rPr>
        <w:t>lecz wyłącznie ułatwienie zakupu leku w</w:t>
      </w:r>
      <w:r w:rsidR="00642518" w:rsidRPr="007D7196">
        <w:rPr>
          <w:rFonts w:cs="Times"/>
          <w:szCs w:val="24"/>
        </w:rPr>
        <w:t xml:space="preserve"> </w:t>
      </w:r>
      <w:r w:rsidRPr="007D7196">
        <w:rPr>
          <w:rFonts w:cs="Times"/>
          <w:szCs w:val="24"/>
        </w:rPr>
        <w:t>innym państwie UE lub EOG.</w:t>
      </w:r>
      <w:r w:rsidR="00642518" w:rsidRPr="007D7196">
        <w:rPr>
          <w:rFonts w:cs="Times"/>
          <w:szCs w:val="24"/>
        </w:rPr>
        <w:t xml:space="preserve"> Nie mniej jednak, w przypadku nabycia przez świadczeniobiorcę </w:t>
      </w:r>
      <w:r w:rsidR="00642518" w:rsidRPr="007D7196">
        <w:rPr>
          <w:rFonts w:cs="Times"/>
          <w:szCs w:val="24"/>
        </w:rPr>
        <w:lastRenderedPageBreak/>
        <w:t xml:space="preserve">leku w aptece działającej w innym państwie UE lub EOG, na podstawie polskiej recepty uprawniającej do refundacji, niebędącej receptą transgraniczną, powinien on również zmieć prawo do uzyskania zwrotu kosztów takiego leku.  </w:t>
      </w:r>
    </w:p>
    <w:p w14:paraId="42CAF668" w14:textId="0BBB3A0D" w:rsidR="00FE304A" w:rsidRPr="007D7196" w:rsidRDefault="00642518" w:rsidP="00642518">
      <w:pPr>
        <w:jc w:val="both"/>
        <w:rPr>
          <w:rFonts w:ascii="Times" w:hAnsi="Times" w:cs="Times"/>
          <w:szCs w:val="24"/>
        </w:rPr>
      </w:pPr>
      <w:r w:rsidRPr="007D7196">
        <w:rPr>
          <w:rFonts w:ascii="Times" w:hAnsi="Times" w:cs="Times"/>
          <w:szCs w:val="24"/>
        </w:rPr>
        <w:t xml:space="preserve">         W</w:t>
      </w:r>
      <w:r w:rsidR="00FE304A" w:rsidRPr="007D7196">
        <w:rPr>
          <w:rFonts w:ascii="Times" w:hAnsi="Times" w:cs="Times"/>
          <w:szCs w:val="24"/>
        </w:rPr>
        <w:t xml:space="preserve"> art. 42d ustawy o świadczeniach opieki zdrowotnej </w:t>
      </w:r>
      <w:r w:rsidR="00040955" w:rsidRPr="007D7196">
        <w:rPr>
          <w:rFonts w:ascii="Times" w:hAnsi="Times" w:cs="Times"/>
          <w:szCs w:val="24"/>
        </w:rPr>
        <w:t>(</w:t>
      </w:r>
      <w:r w:rsidR="00040955" w:rsidRPr="007D7196">
        <w:rPr>
          <w:rStyle w:val="Ppogrubienie"/>
          <w:rFonts w:ascii="Times" w:hAnsi="Times" w:cs="Times"/>
          <w:szCs w:val="24"/>
        </w:rPr>
        <w:t xml:space="preserve">zmiana w art. 1 pkt </w:t>
      </w:r>
      <w:r w:rsidR="009F3F5F" w:rsidRPr="007D7196">
        <w:rPr>
          <w:rStyle w:val="Ppogrubienie"/>
          <w:rFonts w:ascii="Times" w:hAnsi="Times" w:cs="Times"/>
          <w:szCs w:val="24"/>
        </w:rPr>
        <w:t>7</w:t>
      </w:r>
      <w:r w:rsidR="00040955" w:rsidRPr="007D7196">
        <w:rPr>
          <w:rStyle w:val="Ppogrubienie"/>
          <w:rFonts w:ascii="Times" w:hAnsi="Times" w:cs="Times"/>
          <w:szCs w:val="24"/>
        </w:rPr>
        <w:t xml:space="preserve"> projektu</w:t>
      </w:r>
      <w:r w:rsidR="005B6F15" w:rsidRPr="007D7196">
        <w:rPr>
          <w:rStyle w:val="Ppogrubienie"/>
          <w:rFonts w:ascii="Times" w:hAnsi="Times" w:cs="Times"/>
          <w:szCs w:val="24"/>
        </w:rPr>
        <w:t xml:space="preserve"> ustawy</w:t>
      </w:r>
      <w:r w:rsidR="00040955" w:rsidRPr="007D7196">
        <w:rPr>
          <w:rFonts w:ascii="Times" w:hAnsi="Times" w:cs="Times"/>
          <w:szCs w:val="24"/>
        </w:rPr>
        <w:t xml:space="preserve">) </w:t>
      </w:r>
      <w:r w:rsidRPr="007D7196">
        <w:rPr>
          <w:rFonts w:ascii="Times" w:hAnsi="Times" w:cs="Times"/>
          <w:szCs w:val="24"/>
        </w:rPr>
        <w:t xml:space="preserve">wprowadzono szereg zmian dostosowujących. Pierwsza zmiana </w:t>
      </w:r>
      <w:r w:rsidR="00FE304A" w:rsidRPr="007D7196">
        <w:rPr>
          <w:rFonts w:ascii="Times" w:hAnsi="Times" w:cs="Times"/>
          <w:szCs w:val="24"/>
        </w:rPr>
        <w:t xml:space="preserve">polega na </w:t>
      </w:r>
      <w:r w:rsidR="005B6F15" w:rsidRPr="007D7196">
        <w:rPr>
          <w:rFonts w:ascii="Times" w:hAnsi="Times" w:cs="Times"/>
          <w:szCs w:val="24"/>
        </w:rPr>
        <w:t xml:space="preserve">modyfikacji tego </w:t>
      </w:r>
      <w:r w:rsidR="00FE304A" w:rsidRPr="007D7196">
        <w:rPr>
          <w:rFonts w:ascii="Times" w:hAnsi="Times" w:cs="Times"/>
          <w:szCs w:val="24"/>
        </w:rPr>
        <w:t>przepisu</w:t>
      </w:r>
      <w:r w:rsidR="005B6F15" w:rsidRPr="007D7196">
        <w:rPr>
          <w:rFonts w:ascii="Times" w:hAnsi="Times" w:cs="Times"/>
          <w:szCs w:val="24"/>
        </w:rPr>
        <w:t>,</w:t>
      </w:r>
      <w:r w:rsidR="00FE304A" w:rsidRPr="007D7196">
        <w:rPr>
          <w:rFonts w:ascii="Times" w:hAnsi="Times" w:cs="Times"/>
          <w:szCs w:val="24"/>
        </w:rPr>
        <w:t xml:space="preserve"> </w:t>
      </w:r>
      <w:r w:rsidR="005B6F15" w:rsidRPr="007D7196">
        <w:rPr>
          <w:rFonts w:ascii="Times" w:hAnsi="Times" w:cs="Times"/>
          <w:szCs w:val="24"/>
        </w:rPr>
        <w:t>tak aby</w:t>
      </w:r>
      <w:r w:rsidR="00FE304A" w:rsidRPr="007D7196">
        <w:rPr>
          <w:rFonts w:ascii="Times" w:hAnsi="Times" w:cs="Times"/>
          <w:szCs w:val="24"/>
        </w:rPr>
        <w:t xml:space="preserve"> nie można odmówić zwrotu kosztów transgranicznej opieki zdrowotnej w sytuacji, gdy wnioskodawca nie złożył wniosku do Prezesa Narodowego Funduszu Zdrowia, zwanego dalej „NFZ</w:t>
      </w:r>
      <w:r w:rsidR="005B6F15" w:rsidRPr="007D7196">
        <w:rPr>
          <w:rFonts w:ascii="Times" w:hAnsi="Times" w:cs="Times"/>
          <w:szCs w:val="24"/>
        </w:rPr>
        <w:t xml:space="preserve">”, </w:t>
      </w:r>
      <w:r w:rsidR="00FE304A" w:rsidRPr="007D7196">
        <w:rPr>
          <w:rFonts w:ascii="Times" w:hAnsi="Times" w:cs="Times"/>
          <w:szCs w:val="24"/>
        </w:rPr>
        <w:t>przed udaniem się na leczenie do innego państwa EOG</w:t>
      </w:r>
      <w:r w:rsidR="00154BE7" w:rsidRPr="007D7196">
        <w:rPr>
          <w:rFonts w:ascii="Times" w:hAnsi="Times" w:cs="Times"/>
          <w:szCs w:val="24"/>
        </w:rPr>
        <w:t xml:space="preserve"> lub UE</w:t>
      </w:r>
      <w:r w:rsidR="00FE304A" w:rsidRPr="007D7196">
        <w:rPr>
          <w:rFonts w:ascii="Times" w:hAnsi="Times" w:cs="Times"/>
          <w:szCs w:val="24"/>
        </w:rPr>
        <w:t>, jeżeli było to uzasadnione jego stanem zdrowia, tj. wynikało to z konieczności bezzwłocznego poddania się leczeniu. Takie rozwiązanie jest niezbędne w celu dostosowania polskiego prawa do wyroku Trybunału Sprawiedliwości Unii Europejskiej z dnia 23 września 2020 r. w sprawie C-777/18.</w:t>
      </w:r>
      <w:r w:rsidRPr="007D7196">
        <w:rPr>
          <w:rFonts w:ascii="Times" w:hAnsi="Times" w:cs="Times"/>
          <w:szCs w:val="24"/>
        </w:rPr>
        <w:t xml:space="preserve"> Kolejna zmiana, w ust. 4 pkt 10, polega na uwzględnieniu możliwości przelania kwoty zwrotu kosztów rachunek nienależący do osoby fizycznej. Z kolei z miana w ust. 5 pkt 3 jest związana z wprowadzeniem e-recepty, e-skierowania oraz zleceń na wyroby medyczne w formie elektronicznej, co oznacza, że w przypadku wystawienia tego rodzaju dokumentów od osoby wnioskującej o zwrot kosztów nie można oczekiwać przedstawienia ich papierowej wersji. W ust. 17 zawarto doprecyzowanie, iż 7-dniowy termin na dokonanie zwrotu kosztów biegnie od dnia powzięcia przez Fundusz wiadomości o tym, że decyzja o jego przyznaniu została doręczona, przy czym za dzień zapłaty uznaje się dzień obciążenia rachunku bankowego Funduszu albo dzień nadania przekazu pocztowego. Uchylenie ust. 25 jest konsekwencją przeniesienia upoważnienia do określenia wzoru wniosku do nowego art. 42ia.</w:t>
      </w:r>
    </w:p>
    <w:p w14:paraId="7FCC7FDA" w14:textId="5867ECDB" w:rsidR="00FE304A" w:rsidRPr="007D7196" w:rsidRDefault="00FE304A" w:rsidP="00AE121E">
      <w:pPr>
        <w:pStyle w:val="NIEARTTEKSTtekstnieartykuowanynppodstprawnarozplubpreambua"/>
        <w:rPr>
          <w:rFonts w:cs="Times"/>
          <w:szCs w:val="24"/>
        </w:rPr>
      </w:pPr>
      <w:r w:rsidRPr="007D7196">
        <w:rPr>
          <w:rFonts w:cs="Times"/>
          <w:szCs w:val="24"/>
        </w:rPr>
        <w:t xml:space="preserve">Z kolei zmiany zaproponowane w art. 42f i 42i ustawy </w:t>
      </w:r>
      <w:r w:rsidR="0019473E" w:rsidRPr="007D7196">
        <w:rPr>
          <w:rFonts w:cs="Times"/>
          <w:szCs w:val="24"/>
        </w:rPr>
        <w:t>(</w:t>
      </w:r>
      <w:r w:rsidR="0019473E" w:rsidRPr="007D7196">
        <w:rPr>
          <w:rFonts w:cs="Times"/>
          <w:b/>
          <w:bCs w:val="0"/>
          <w:szCs w:val="24"/>
        </w:rPr>
        <w:t xml:space="preserve">zmiany w art. 1 pkt 8 i </w:t>
      </w:r>
      <w:r w:rsidR="009F3F5F" w:rsidRPr="007D7196">
        <w:rPr>
          <w:rFonts w:cs="Times"/>
          <w:b/>
          <w:bCs w:val="0"/>
          <w:szCs w:val="24"/>
        </w:rPr>
        <w:t>10</w:t>
      </w:r>
      <w:r w:rsidR="0019473E" w:rsidRPr="007D7196">
        <w:rPr>
          <w:rFonts w:cs="Times"/>
          <w:b/>
          <w:bCs w:val="0"/>
          <w:szCs w:val="24"/>
        </w:rPr>
        <w:t xml:space="preserve"> projektu</w:t>
      </w:r>
      <w:r w:rsidR="005B6F15" w:rsidRPr="007D7196">
        <w:rPr>
          <w:rFonts w:cs="Times"/>
          <w:b/>
          <w:bCs w:val="0"/>
          <w:szCs w:val="24"/>
        </w:rPr>
        <w:t xml:space="preserve"> ustawy</w:t>
      </w:r>
      <w:r w:rsidR="0019473E" w:rsidRPr="007D7196">
        <w:rPr>
          <w:rFonts w:cs="Times"/>
          <w:szCs w:val="24"/>
        </w:rPr>
        <w:t xml:space="preserve">) </w:t>
      </w:r>
      <w:r w:rsidRPr="007D7196">
        <w:rPr>
          <w:rFonts w:cs="Times"/>
          <w:szCs w:val="24"/>
        </w:rPr>
        <w:t xml:space="preserve">mają na celu dostosowanie polskiego prawa do wymogów prawa unijnego, w związku z wyrokiem Trybunału Sprawiedliwości Unii Europejskiej z dnia 6 października 2021 r. w sprawie C-538/19. W opinii Trybunału prawidłowe stosowanie przez państwa członkowskie art. 20 rozporządzenia Parlamentu Europejskiego i Rady (WE) nr 883/2004 z dnia </w:t>
      </w:r>
      <w:r w:rsidR="00477543" w:rsidRPr="007D7196">
        <w:rPr>
          <w:rFonts w:cs="Times"/>
          <w:szCs w:val="24"/>
        </w:rPr>
        <w:t xml:space="preserve">29 kwietnia </w:t>
      </w:r>
      <w:r w:rsidRPr="007D7196">
        <w:rPr>
          <w:rFonts w:cs="Times"/>
          <w:szCs w:val="24"/>
        </w:rPr>
        <w:t xml:space="preserve">2004 r. w sprawie koordynacji systemów zabezpieczenia społecznego (Dz. Urz. UE </w:t>
      </w:r>
      <w:r w:rsidR="00477543" w:rsidRPr="007D7196">
        <w:rPr>
          <w:rFonts w:cs="Times"/>
          <w:szCs w:val="24"/>
        </w:rPr>
        <w:t>L 166 z 30.04.2004, str. 1, z późn. zm.</w:t>
      </w:r>
      <w:r w:rsidRPr="007D7196">
        <w:rPr>
          <w:rFonts w:cs="Times"/>
          <w:szCs w:val="24"/>
        </w:rPr>
        <w:t xml:space="preserve">) wymaga, aby odpowiednie regulacje prawne państwa ubezpieczenia dopuszczały możliwość wydania zgody na leczenie w innym państwie członkowskim </w:t>
      </w:r>
      <w:r w:rsidR="00477543" w:rsidRPr="007D7196">
        <w:rPr>
          <w:rFonts w:cs="Times"/>
          <w:szCs w:val="24"/>
        </w:rPr>
        <w:t xml:space="preserve">UE lub EFTA </w:t>
      </w:r>
      <w:r w:rsidRPr="007D7196">
        <w:rPr>
          <w:rFonts w:cs="Times"/>
          <w:szCs w:val="24"/>
        </w:rPr>
        <w:sym w:font="Symbol" w:char="F02D"/>
      </w:r>
      <w:r w:rsidRPr="007D7196">
        <w:rPr>
          <w:rFonts w:cs="Times"/>
          <w:szCs w:val="24"/>
        </w:rPr>
        <w:t xml:space="preserve"> w przypadku spełnienia przesłanek zawartych w ww. przepisie </w:t>
      </w:r>
      <w:r w:rsidR="00477543" w:rsidRPr="007D7196">
        <w:rPr>
          <w:rFonts w:cs="Times"/>
          <w:szCs w:val="24"/>
        </w:rPr>
        <w:t xml:space="preserve">– </w:t>
      </w:r>
      <w:r w:rsidRPr="007D7196">
        <w:rPr>
          <w:rFonts w:cs="Times"/>
          <w:szCs w:val="24"/>
        </w:rPr>
        <w:t xml:space="preserve">również na podstawie wniosku, do którego dołączona została odpowiednia opinia lekarza wykonującego zawód w innym </w:t>
      </w:r>
      <w:r w:rsidR="00477543" w:rsidRPr="007D7196">
        <w:rPr>
          <w:rFonts w:cs="Times"/>
          <w:szCs w:val="24"/>
        </w:rPr>
        <w:t xml:space="preserve">ww. </w:t>
      </w:r>
      <w:r w:rsidRPr="007D7196">
        <w:rPr>
          <w:rFonts w:cs="Times"/>
          <w:szCs w:val="24"/>
        </w:rPr>
        <w:t xml:space="preserve">państwie członkowskim, w szczególności państwie </w:t>
      </w:r>
      <w:r w:rsidRPr="007D7196">
        <w:rPr>
          <w:rFonts w:cs="Times"/>
          <w:szCs w:val="24"/>
        </w:rPr>
        <w:lastRenderedPageBreak/>
        <w:t>wnioskowanego leczenia. W związku z powyższym w art. 42i ustawy zaproponowano dodanie odpowiednich przepisów przewidujących możliwość załączenia do wniosku o wydanie zgody Prezesa NFZ na uzyskanie świadczeń opieki zdrowotnej w innym państwie członkowskim, na zasadach obowiązujących w ramach unijnych przepisów o koordynacji</w:t>
      </w:r>
      <w:r w:rsidR="00477543" w:rsidRPr="007D7196">
        <w:rPr>
          <w:rFonts w:cs="Times"/>
          <w:szCs w:val="24"/>
        </w:rPr>
        <w:t xml:space="preserve"> (tj. przepisów, o których mowa w art. 5 pkt 32 ustawy)</w:t>
      </w:r>
      <w:r w:rsidRPr="007D7196">
        <w:rPr>
          <w:rFonts w:cs="Times"/>
          <w:szCs w:val="24"/>
        </w:rPr>
        <w:t>, odpowiedniej opinii lekarza wykonującego zawód w innym państwie członkowskim UE lub EFTA, która zastąpi wypełnienie odpowiedniej części wniosku przez lekarza ubezpieczenia zdrowotnego. Jednocześnie proponuje się dodanie analogicznych regulacji także w art. 42f ustawy, mając na uwadze, iż wydanie uprzedniej zgody będącej warunkiem zwrotu kosztów niektórych świadczeń opieki zdrowotnej, przewidzianego w art. 42b ustawy, następuje w oparciu o podobne przesłanki, jak w przypadku wydawania zgód na uzyskanie świadczeń opieki zdrowotnej zgodnie z przepisami o koordynacji.</w:t>
      </w:r>
    </w:p>
    <w:p w14:paraId="6351D4FD" w14:textId="3D592178" w:rsidR="00FE304A" w:rsidRPr="007D7196" w:rsidRDefault="00FE304A" w:rsidP="00FE304A">
      <w:pPr>
        <w:pStyle w:val="NIEARTTEKSTtekstnieartykuowanynppodstprawnarozplubpreambua"/>
        <w:rPr>
          <w:rFonts w:cs="Times"/>
          <w:szCs w:val="24"/>
        </w:rPr>
      </w:pPr>
      <w:r w:rsidRPr="007D7196">
        <w:rPr>
          <w:rFonts w:cs="Times"/>
          <w:szCs w:val="24"/>
        </w:rPr>
        <w:t xml:space="preserve">Proponowany nowy art. 42ia ustawy </w:t>
      </w:r>
      <w:r w:rsidR="0019473E" w:rsidRPr="007D7196">
        <w:rPr>
          <w:rFonts w:cs="Times"/>
          <w:szCs w:val="24"/>
        </w:rPr>
        <w:t>(</w:t>
      </w:r>
      <w:r w:rsidR="0019473E" w:rsidRPr="007D7196">
        <w:rPr>
          <w:rFonts w:cs="Times"/>
          <w:b/>
          <w:bCs w:val="0"/>
          <w:szCs w:val="24"/>
        </w:rPr>
        <w:t>zmiana w art. 1 pkt 1</w:t>
      </w:r>
      <w:r w:rsidR="005079EB" w:rsidRPr="007D7196">
        <w:rPr>
          <w:rFonts w:cs="Times"/>
          <w:b/>
          <w:bCs w:val="0"/>
          <w:szCs w:val="24"/>
        </w:rPr>
        <w:t>1</w:t>
      </w:r>
      <w:r w:rsidR="0019473E" w:rsidRPr="007D7196">
        <w:rPr>
          <w:rFonts w:cs="Times"/>
          <w:b/>
          <w:bCs w:val="0"/>
          <w:szCs w:val="24"/>
        </w:rPr>
        <w:t xml:space="preserve"> projektu</w:t>
      </w:r>
      <w:r w:rsidR="00110F26" w:rsidRPr="00110F26">
        <w:rPr>
          <w:rFonts w:cs="Times"/>
          <w:b/>
          <w:bCs w:val="0"/>
          <w:szCs w:val="24"/>
        </w:rPr>
        <w:t xml:space="preserve"> </w:t>
      </w:r>
      <w:r w:rsidR="00110F26">
        <w:rPr>
          <w:rFonts w:cs="Times"/>
          <w:b/>
          <w:bCs w:val="0"/>
          <w:szCs w:val="24"/>
        </w:rPr>
        <w:t>ustawy</w:t>
      </w:r>
      <w:r w:rsidR="0019473E" w:rsidRPr="007D7196">
        <w:rPr>
          <w:rFonts w:cs="Times"/>
          <w:szCs w:val="24"/>
        </w:rPr>
        <w:t xml:space="preserve">) </w:t>
      </w:r>
      <w:r w:rsidRPr="007D7196">
        <w:rPr>
          <w:rFonts w:cs="Times"/>
          <w:szCs w:val="24"/>
        </w:rPr>
        <w:t xml:space="preserve">ma na celu uregulowanie na poziomie ustawowym procedurę refundacji niezbędnych świadczeń zdrowotnych udzielonych w innym państwie członkowskim </w:t>
      </w:r>
      <w:r w:rsidR="00353C28" w:rsidRPr="007D7196">
        <w:rPr>
          <w:rFonts w:cs="Times"/>
          <w:szCs w:val="24"/>
        </w:rPr>
        <w:t>UE</w:t>
      </w:r>
      <w:r w:rsidRPr="007D7196">
        <w:rPr>
          <w:rFonts w:cs="Times"/>
          <w:szCs w:val="24"/>
        </w:rPr>
        <w:t xml:space="preserve">, EFTA lub </w:t>
      </w:r>
      <w:r w:rsidR="00353C28" w:rsidRPr="007D7196">
        <w:rPr>
          <w:rFonts w:cs="Times"/>
          <w:szCs w:val="24"/>
        </w:rPr>
        <w:t>UK</w:t>
      </w:r>
      <w:r w:rsidRPr="007D7196">
        <w:rPr>
          <w:rFonts w:cs="Times"/>
          <w:szCs w:val="24"/>
        </w:rPr>
        <w:t xml:space="preserve">, zgodnie z unijnym przepisami o koordynacji systemów zabezpieczenia społecznego (a konkretnie z art. 25 ust. 5 rozporządzenia Parlamentu Europejskiego i Rady (WE) nr 987/2009 z dnia 16 września 2009 r. dotyczącym wykonywania rozporządzenia (WE) nr 883/2004 w sprawie koordynacji systemów zabezpieczenia społecznego (Dz. Urz. UE L 284 z 30.10.2009, str. 1, z późn. zm.). </w:t>
      </w:r>
      <w:r w:rsidR="000A69D5" w:rsidRPr="007D7196">
        <w:rPr>
          <w:rFonts w:cs="Times"/>
          <w:szCs w:val="24"/>
        </w:rPr>
        <w:t>Dotyczy to sytuacji</w:t>
      </w:r>
      <w:r w:rsidRPr="007D7196">
        <w:rPr>
          <w:rFonts w:cs="Times"/>
          <w:szCs w:val="24"/>
        </w:rPr>
        <w:t>, gdy świadczeniobiorca z różnych powodów musiał pokryć koszty niezbędnych świadczeń opieki zdrowotnej udzielonych podczas pobytu w innym państwie członkowskim i po powrocie do kraju występuje o zwrot takich kosztów do NFZ, lecz nie w oparciu o art. 42b</w:t>
      </w:r>
      <w:r w:rsidR="00353C28" w:rsidRPr="007D7196">
        <w:rPr>
          <w:rFonts w:cs="Times"/>
          <w:szCs w:val="24"/>
        </w:rPr>
        <w:t>–</w:t>
      </w:r>
      <w:r w:rsidRPr="007D7196">
        <w:rPr>
          <w:rFonts w:cs="Times"/>
          <w:szCs w:val="24"/>
        </w:rPr>
        <w:t>42d ustawy, czyli przepisy dotyczące zwrotu kosztów tzw. transgranicznej opieki zdrowotnej</w:t>
      </w:r>
      <w:r w:rsidR="00156AFE">
        <w:rPr>
          <w:rFonts w:cs="Times"/>
          <w:szCs w:val="24"/>
        </w:rPr>
        <w:t>,</w:t>
      </w:r>
      <w:r w:rsidRPr="007D7196">
        <w:rPr>
          <w:rFonts w:cs="Times"/>
          <w:szCs w:val="24"/>
        </w:rPr>
        <w:t xml:space="preserve"> a na podstawie przepisów o koordynacji. Obecnie taka procedura jest regulowana jedynie na poziomie zarządzenia Prezesa NFZ. W projektowanych regulacjach proponuje się przyjęcie reguł analogicznych do tych, które funkcjonują w odniesieniu do zwrotu kosztów transgranicznej opieki zdrowotnej, w szczególności przez odpowiednie stosowanie wskazanych przepisów art. 42d</w:t>
      </w:r>
      <w:r w:rsidR="00156AFE">
        <w:rPr>
          <w:rFonts w:cs="Times"/>
          <w:szCs w:val="24"/>
        </w:rPr>
        <w:t xml:space="preserve"> ustawy</w:t>
      </w:r>
      <w:r w:rsidRPr="007D7196">
        <w:rPr>
          <w:rFonts w:cs="Times"/>
          <w:szCs w:val="24"/>
        </w:rPr>
        <w:t>. Jednocześnie w projektowanych przepisach art. 42ia ust. 3</w:t>
      </w:r>
      <w:r w:rsidR="00B902AE" w:rsidRPr="007D7196">
        <w:rPr>
          <w:rFonts w:cs="Times"/>
          <w:szCs w:val="24"/>
        </w:rPr>
        <w:t>–</w:t>
      </w:r>
      <w:r w:rsidRPr="007D7196">
        <w:rPr>
          <w:rFonts w:cs="Times"/>
          <w:szCs w:val="24"/>
        </w:rPr>
        <w:t xml:space="preserve">5 </w:t>
      </w:r>
      <w:r w:rsidR="00B902AE" w:rsidRPr="007D7196">
        <w:rPr>
          <w:rFonts w:cs="Times"/>
          <w:szCs w:val="24"/>
        </w:rPr>
        <w:t xml:space="preserve">ustawy </w:t>
      </w:r>
      <w:r w:rsidRPr="007D7196">
        <w:rPr>
          <w:rFonts w:cs="Times"/>
          <w:szCs w:val="24"/>
        </w:rPr>
        <w:t xml:space="preserve">zawarto dodatkowe regulacje niezbędne w związku z pewnymi odrębnościami postępowania w sprawie refundacji w stosunku do postepowania w sprawie zwrotu kosztów, wynikającymi z przepisów o koordynacji. W art. 42ia ust. 7 </w:t>
      </w:r>
      <w:r w:rsidR="00B902AE" w:rsidRPr="007D7196">
        <w:rPr>
          <w:rFonts w:cs="Times"/>
          <w:szCs w:val="24"/>
        </w:rPr>
        <w:t xml:space="preserve">ustawy </w:t>
      </w:r>
      <w:r w:rsidRPr="007D7196">
        <w:rPr>
          <w:rFonts w:cs="Times"/>
          <w:szCs w:val="24"/>
        </w:rPr>
        <w:t xml:space="preserve">wprowadzono upoważnienie dla </w:t>
      </w:r>
      <w:r w:rsidR="00034DA6" w:rsidRPr="007D7196">
        <w:rPr>
          <w:rFonts w:cs="Times"/>
          <w:szCs w:val="24"/>
        </w:rPr>
        <w:t>ministra właściwego do spraw zdrowia</w:t>
      </w:r>
      <w:r w:rsidRPr="007D7196">
        <w:rPr>
          <w:rFonts w:cs="Times"/>
          <w:szCs w:val="24"/>
        </w:rPr>
        <w:t xml:space="preserve"> do określenia, w drodze rozporządzenia, wzoru wniosku o zwrot kosztów </w:t>
      </w:r>
      <w:r w:rsidR="00B902AE" w:rsidRPr="007D7196">
        <w:rPr>
          <w:rFonts w:cs="Times"/>
          <w:szCs w:val="24"/>
        </w:rPr>
        <w:t xml:space="preserve">oraz wzoru wniosku o </w:t>
      </w:r>
      <w:r w:rsidRPr="007D7196">
        <w:rPr>
          <w:rFonts w:cs="Times"/>
          <w:szCs w:val="24"/>
        </w:rPr>
        <w:t xml:space="preserve">refundację. Ze względu na podobieństwo obu postępowań, w szczególności daleko idącą </w:t>
      </w:r>
      <w:r w:rsidRPr="007D7196">
        <w:rPr>
          <w:rFonts w:cs="Times"/>
          <w:szCs w:val="24"/>
        </w:rPr>
        <w:lastRenderedPageBreak/>
        <w:t>zbieżność pod względem zakresu informacji i dokumentów wymaganych od wnioskodawców, uzasadnione jest zastosowanie jednego wzoru formularza.</w:t>
      </w:r>
      <w:r w:rsidR="00034DA6" w:rsidRPr="007D7196">
        <w:rPr>
          <w:rFonts w:cs="Times"/>
          <w:szCs w:val="24"/>
        </w:rPr>
        <w:t xml:space="preserve"> Jednocześnie uchylone zostanie upoważnienie dla ministra właściwego do spraw zdrowia do określenia tylko wzoru wniosku o zwrot kosztów (</w:t>
      </w:r>
      <w:r w:rsidR="00034DA6" w:rsidRPr="007B1360">
        <w:rPr>
          <w:rStyle w:val="Ppogrubienie"/>
        </w:rPr>
        <w:t xml:space="preserve">zmiana w art. 1 pkt 7 lit. </w:t>
      </w:r>
      <w:r w:rsidR="00156AFE" w:rsidRPr="007B1360">
        <w:rPr>
          <w:rStyle w:val="Ppogrubienie"/>
        </w:rPr>
        <w:t xml:space="preserve">f </w:t>
      </w:r>
      <w:r w:rsidR="00034DA6" w:rsidRPr="007B1360">
        <w:rPr>
          <w:rStyle w:val="Ppogrubienie"/>
        </w:rPr>
        <w:t>projektu ustawy</w:t>
      </w:r>
      <w:r w:rsidR="00034DA6" w:rsidRPr="007D7196">
        <w:rPr>
          <w:rFonts w:cs="Times"/>
          <w:szCs w:val="24"/>
        </w:rPr>
        <w:t>).</w:t>
      </w:r>
    </w:p>
    <w:p w14:paraId="5564E56B" w14:textId="1039C7D9" w:rsidR="00FE304A" w:rsidRPr="007D7196" w:rsidRDefault="00FE304A" w:rsidP="00FE304A">
      <w:pPr>
        <w:pStyle w:val="NIEARTTEKSTtekstnieartykuowanynppodstprawnarozplubpreambua"/>
        <w:rPr>
          <w:rFonts w:cs="Times"/>
          <w:szCs w:val="24"/>
        </w:rPr>
      </w:pPr>
      <w:r w:rsidRPr="007D7196">
        <w:rPr>
          <w:rFonts w:cs="Times"/>
          <w:szCs w:val="24"/>
        </w:rPr>
        <w:t xml:space="preserve">Zaproponowane nowe brzmienie art. 75 ust. 1b ustawy </w:t>
      </w:r>
      <w:r w:rsidR="0019473E" w:rsidRPr="007D7196">
        <w:rPr>
          <w:rFonts w:cs="Times"/>
          <w:szCs w:val="24"/>
        </w:rPr>
        <w:t>(</w:t>
      </w:r>
      <w:bookmarkStart w:id="3" w:name="_Hlk207111469"/>
      <w:r w:rsidR="0019473E" w:rsidRPr="007D7196">
        <w:rPr>
          <w:rFonts w:cs="Times"/>
          <w:b/>
          <w:bCs w:val="0"/>
          <w:szCs w:val="24"/>
        </w:rPr>
        <w:t xml:space="preserve">zmiana w art. 1 pkt </w:t>
      </w:r>
      <w:r w:rsidR="005079EB" w:rsidRPr="007D7196">
        <w:rPr>
          <w:rFonts w:cs="Times"/>
          <w:b/>
          <w:bCs w:val="0"/>
          <w:szCs w:val="24"/>
        </w:rPr>
        <w:t>20</w:t>
      </w:r>
      <w:r w:rsidR="0019473E" w:rsidRPr="007D7196">
        <w:rPr>
          <w:rFonts w:cs="Times"/>
          <w:b/>
          <w:bCs w:val="0"/>
          <w:szCs w:val="24"/>
        </w:rPr>
        <w:t xml:space="preserve"> lit. </w:t>
      </w:r>
      <w:bookmarkEnd w:id="3"/>
      <w:r w:rsidR="0019473E" w:rsidRPr="007D7196">
        <w:rPr>
          <w:rFonts w:cs="Times"/>
          <w:b/>
          <w:bCs w:val="0"/>
          <w:szCs w:val="24"/>
        </w:rPr>
        <w:t>a projektu</w:t>
      </w:r>
      <w:r w:rsidR="00110F26" w:rsidRPr="00110F26">
        <w:rPr>
          <w:rFonts w:cs="Times"/>
          <w:b/>
          <w:bCs w:val="0"/>
          <w:szCs w:val="24"/>
        </w:rPr>
        <w:t xml:space="preserve"> </w:t>
      </w:r>
      <w:r w:rsidR="00110F26">
        <w:rPr>
          <w:rFonts w:cs="Times"/>
          <w:b/>
          <w:bCs w:val="0"/>
          <w:szCs w:val="24"/>
        </w:rPr>
        <w:t>ustawy</w:t>
      </w:r>
      <w:r w:rsidR="0019473E" w:rsidRPr="007D7196">
        <w:rPr>
          <w:rFonts w:cs="Times"/>
          <w:szCs w:val="24"/>
        </w:rPr>
        <w:t xml:space="preserve">) </w:t>
      </w:r>
      <w:r w:rsidRPr="007D7196">
        <w:rPr>
          <w:rFonts w:cs="Times"/>
          <w:szCs w:val="24"/>
        </w:rPr>
        <w:t xml:space="preserve">upoważni NFZ do informowania banku o podleganiu polskiemu ubezpieczeniu zdrowotnemu z tytułu pobierania emerytury lub renty osoby, której wypłaca on takie świadczenie z państwa członkowskiego UE lub EFTA lub </w:t>
      </w:r>
      <w:r w:rsidR="00353C28" w:rsidRPr="007D7196">
        <w:rPr>
          <w:rFonts w:cs="Times"/>
          <w:szCs w:val="24"/>
        </w:rPr>
        <w:t>UK</w:t>
      </w:r>
      <w:r w:rsidRPr="007D7196">
        <w:rPr>
          <w:rFonts w:cs="Times"/>
          <w:szCs w:val="24"/>
        </w:rPr>
        <w:t xml:space="preserve">, nie tylko w odpowiedzi na zapytanie skierowane przez bank na podstawie </w:t>
      </w:r>
      <w:r w:rsidR="00034DA6" w:rsidRPr="007D7196">
        <w:rPr>
          <w:rFonts w:cs="Times"/>
          <w:szCs w:val="24"/>
        </w:rPr>
        <w:t xml:space="preserve">art. 75 </w:t>
      </w:r>
      <w:r w:rsidRPr="007D7196">
        <w:rPr>
          <w:rFonts w:cs="Times"/>
          <w:szCs w:val="24"/>
        </w:rPr>
        <w:t>ust. 1a</w:t>
      </w:r>
      <w:r w:rsidR="00034DA6" w:rsidRPr="007D7196">
        <w:rPr>
          <w:rFonts w:cs="Times"/>
          <w:szCs w:val="24"/>
        </w:rPr>
        <w:t xml:space="preserve"> ustawy</w:t>
      </w:r>
      <w:r w:rsidRPr="007D7196">
        <w:rPr>
          <w:rFonts w:cs="Times"/>
          <w:szCs w:val="24"/>
        </w:rPr>
        <w:t xml:space="preserve">, lecz również w przypadku gdy na takie zapytanie udzielił uprzednio negatywnej odpowiedzi, jednak po upływie określonego czasu dana osoba zaczęła pobierać również polskie świadczenie emerytalno-rentowe. W takich sytuacjach następuje zmiana właściwego ustawodawstwa i NFZ, jako instytucja miejsca zamieszkania w rozumieniu przepisów o koordynacji, ma obowiązek informować instytucje właściwe innych państw członkowskich o unieważnieniu dokumentów potwierdzającego prawo do świadczeń opieki zdrowotnej na koszt tych instytucji. W przypadku osób, których będzie to dotyczyło, </w:t>
      </w:r>
      <w:r w:rsidR="00034DA6" w:rsidRPr="007D7196">
        <w:rPr>
          <w:rFonts w:cs="Times"/>
          <w:szCs w:val="24"/>
        </w:rPr>
        <w:t>NFZ</w:t>
      </w:r>
      <w:r w:rsidRPr="007D7196">
        <w:rPr>
          <w:rFonts w:cs="Times"/>
          <w:szCs w:val="24"/>
        </w:rPr>
        <w:t xml:space="preserve">, na podstawie omawianego przepisu, będzie upoważniony do przekazania bankowi nowej informacji na temat zmienionego statusu osoby pobierającej emeryturę lub rentę wypłacaną przez bank, który z kolei będzie obowiązany do dokonania zgłoszenia takiej osoby do ubezpieczenia zdrowotnego. </w:t>
      </w:r>
    </w:p>
    <w:p w14:paraId="2699EF54" w14:textId="39433D09" w:rsidR="00FE304A" w:rsidRPr="007D7196" w:rsidRDefault="00FE304A" w:rsidP="00353C28">
      <w:pPr>
        <w:pStyle w:val="NIEARTTEKSTtekstnieartykuowanynppodstprawnarozplubpreambua"/>
        <w:rPr>
          <w:rFonts w:cs="Times"/>
          <w:szCs w:val="24"/>
        </w:rPr>
      </w:pPr>
      <w:r w:rsidRPr="007D7196">
        <w:rPr>
          <w:rFonts w:cs="Times"/>
          <w:szCs w:val="24"/>
        </w:rPr>
        <w:t xml:space="preserve">W aktualnym stanie prawnym brak jest przepisów zobowiązujących osoby pobierające emerytury lub renty, które znajdują lub znajdowały się w sytuacjach transgranicznych związanych ze stosowaniem unijnych przepisów o koordynacji systemów zabezpieczenia społecznego, do informowania </w:t>
      </w:r>
      <w:r w:rsidR="003B611C" w:rsidRPr="007D7196">
        <w:rPr>
          <w:rFonts w:cs="Times"/>
          <w:szCs w:val="24"/>
        </w:rPr>
        <w:t>Zakładu Ubezpieczeń Społecznych</w:t>
      </w:r>
      <w:r w:rsidR="005F141E">
        <w:rPr>
          <w:rFonts w:cs="Times"/>
          <w:szCs w:val="24"/>
        </w:rPr>
        <w:t>, zwanego dalej „</w:t>
      </w:r>
      <w:r w:rsidRPr="007D7196">
        <w:rPr>
          <w:rFonts w:cs="Times"/>
          <w:szCs w:val="24"/>
        </w:rPr>
        <w:t>ZUS</w:t>
      </w:r>
      <w:r w:rsidR="005F141E">
        <w:rPr>
          <w:rFonts w:cs="Times"/>
          <w:szCs w:val="24"/>
        </w:rPr>
        <w:t>”,</w:t>
      </w:r>
      <w:r w:rsidRPr="007D7196">
        <w:rPr>
          <w:rFonts w:cs="Times"/>
          <w:szCs w:val="24"/>
        </w:rPr>
        <w:t xml:space="preserve"> lub innych właściwych organów emerytalnych o okolicznościach decydujących o podleganiu ubezpieczeniu zdrowotnemu z tytułu pobierania polskiej  emerytury lub renty. Jednocześnie brak jest także podstawy prawnej do potrącania zaległych składek na ubezpieczenie zdrowotne od osób, które podlegały obowiązkowi tego ubezpieczenia w danym okresie, lecz nie były do niego zgłoszone ze względu na brak odpowiedniej informacji po stronie właściwego organu emerytalnego.</w:t>
      </w:r>
      <w:r w:rsidR="00353C28" w:rsidRPr="007D7196">
        <w:rPr>
          <w:rFonts w:cs="Times"/>
          <w:szCs w:val="24"/>
        </w:rPr>
        <w:t xml:space="preserve"> </w:t>
      </w:r>
      <w:r w:rsidRPr="007D7196">
        <w:rPr>
          <w:rFonts w:cs="Times"/>
          <w:szCs w:val="24"/>
        </w:rPr>
        <w:t xml:space="preserve">Proponuje się w związku z tym dodanie w art. 75 ustawy </w:t>
      </w:r>
      <w:r w:rsidR="0019473E" w:rsidRPr="007D7196">
        <w:rPr>
          <w:rFonts w:cs="Times"/>
          <w:szCs w:val="24"/>
        </w:rPr>
        <w:t>(</w:t>
      </w:r>
      <w:r w:rsidR="0019473E" w:rsidRPr="007D7196">
        <w:rPr>
          <w:rFonts w:cs="Times"/>
          <w:b/>
          <w:bCs w:val="0"/>
          <w:szCs w:val="24"/>
        </w:rPr>
        <w:t xml:space="preserve">zmiana w art. 1 pkt </w:t>
      </w:r>
      <w:r w:rsidR="00FC71FB" w:rsidRPr="007D7196">
        <w:rPr>
          <w:rFonts w:cs="Times"/>
          <w:b/>
          <w:bCs w:val="0"/>
          <w:szCs w:val="24"/>
        </w:rPr>
        <w:t>20</w:t>
      </w:r>
      <w:r w:rsidR="0019473E" w:rsidRPr="007D7196">
        <w:rPr>
          <w:rFonts w:cs="Times"/>
          <w:b/>
          <w:bCs w:val="0"/>
          <w:szCs w:val="24"/>
        </w:rPr>
        <w:t xml:space="preserve"> lit. b</w:t>
      </w:r>
      <w:r w:rsidR="00353C28" w:rsidRPr="007D7196">
        <w:rPr>
          <w:rFonts w:cs="Times"/>
          <w:b/>
          <w:bCs w:val="0"/>
          <w:szCs w:val="24"/>
        </w:rPr>
        <w:t xml:space="preserve"> projektu ustawy</w:t>
      </w:r>
      <w:r w:rsidR="0019473E" w:rsidRPr="007D7196">
        <w:rPr>
          <w:rFonts w:cs="Times"/>
          <w:szCs w:val="24"/>
        </w:rPr>
        <w:t xml:space="preserve">) </w:t>
      </w:r>
      <w:r w:rsidRPr="007D7196">
        <w:rPr>
          <w:rFonts w:cs="Times"/>
          <w:szCs w:val="24"/>
        </w:rPr>
        <w:t xml:space="preserve">przepisów, które zobowiążą: </w:t>
      </w:r>
    </w:p>
    <w:p w14:paraId="7A7F32A4" w14:textId="5B4A9B69" w:rsidR="00FE304A" w:rsidRPr="007D7196" w:rsidRDefault="00FE304A" w:rsidP="00FE304A">
      <w:pPr>
        <w:pStyle w:val="PKTpunkt"/>
        <w:rPr>
          <w:rFonts w:cs="Times"/>
          <w:szCs w:val="24"/>
        </w:rPr>
      </w:pPr>
      <w:r w:rsidRPr="007D7196">
        <w:rPr>
          <w:rFonts w:cs="Times"/>
          <w:szCs w:val="24"/>
        </w:rPr>
        <w:t>1)</w:t>
      </w:r>
      <w:r w:rsidRPr="007D7196">
        <w:rPr>
          <w:rFonts w:cs="Times"/>
          <w:szCs w:val="24"/>
        </w:rPr>
        <w:tab/>
        <w:t xml:space="preserve">osoby, które w dniu nabycia prawa do emerytury lub renty mają miejsce zamieszkania na terytorium państwa członkowskiego UE lub EFTA, lub </w:t>
      </w:r>
      <w:r w:rsidR="00353C28" w:rsidRPr="007D7196">
        <w:rPr>
          <w:rFonts w:cs="Times"/>
          <w:szCs w:val="24"/>
        </w:rPr>
        <w:t>UK</w:t>
      </w:r>
      <w:r w:rsidRPr="007D7196">
        <w:rPr>
          <w:rFonts w:cs="Times"/>
          <w:szCs w:val="24"/>
        </w:rPr>
        <w:t xml:space="preserve">, i nie podlegają </w:t>
      </w:r>
      <w:r w:rsidRPr="007D7196">
        <w:rPr>
          <w:rFonts w:cs="Times"/>
          <w:szCs w:val="24"/>
        </w:rPr>
        <w:lastRenderedPageBreak/>
        <w:t>ubezpieczeniu zdrowotnemu na podstawie przepisów takiego państwa</w:t>
      </w:r>
      <w:r w:rsidR="004B4604">
        <w:rPr>
          <w:rFonts w:cs="Times"/>
          <w:szCs w:val="24"/>
        </w:rPr>
        <w:t>,</w:t>
      </w:r>
      <w:r w:rsidRPr="007D7196">
        <w:rPr>
          <w:rFonts w:cs="Times"/>
          <w:szCs w:val="24"/>
        </w:rPr>
        <w:t xml:space="preserve"> do poinformowania o tym fakcie właściwego organu emerytalnego, w terminie 14 dni od dnia nabycia prawa do emerytury lub renty;</w:t>
      </w:r>
    </w:p>
    <w:p w14:paraId="7CC6C891" w14:textId="6B15B376" w:rsidR="00FE304A" w:rsidRPr="007D7196" w:rsidRDefault="00FE304A" w:rsidP="00FE304A">
      <w:pPr>
        <w:pStyle w:val="PKTpunkt"/>
        <w:rPr>
          <w:rFonts w:cs="Times"/>
          <w:szCs w:val="24"/>
        </w:rPr>
      </w:pPr>
      <w:r w:rsidRPr="007D7196">
        <w:rPr>
          <w:rFonts w:cs="Times"/>
          <w:szCs w:val="24"/>
        </w:rPr>
        <w:t>2)</w:t>
      </w:r>
      <w:r w:rsidRPr="007D7196">
        <w:rPr>
          <w:rFonts w:cs="Times"/>
          <w:szCs w:val="24"/>
        </w:rPr>
        <w:tab/>
        <w:t xml:space="preserve">osoby, które po nabyciu prawa do emerytury lub renty zostały wyrejestrowane z ubezpieczenia zdrowotnego ze względu na podjęcie działalności zarobkowej na terytorium państwa członkowskiego UE lub EFTA, lub </w:t>
      </w:r>
      <w:r w:rsidR="00353C28" w:rsidRPr="007D7196">
        <w:rPr>
          <w:rFonts w:cs="Times"/>
          <w:szCs w:val="24"/>
        </w:rPr>
        <w:t>UK</w:t>
      </w:r>
      <w:r w:rsidRPr="007D7196">
        <w:rPr>
          <w:rFonts w:cs="Times"/>
          <w:szCs w:val="24"/>
        </w:rPr>
        <w:t xml:space="preserve"> albo nie zostały z tego powodu zgłoszone do ubezpieczenia zdrowotnego, do poinformowania właściwego organu emerytalnego o zakończeniu takiej działalności, w terminie 14 dni od dnia jej zakończenia. </w:t>
      </w:r>
    </w:p>
    <w:p w14:paraId="710960C7" w14:textId="77777777" w:rsidR="00FE304A" w:rsidRPr="007D7196" w:rsidRDefault="00FE304A" w:rsidP="00FE304A">
      <w:pPr>
        <w:pStyle w:val="NIEARTTEKSTtekstnieartykuowanynppodstprawnarozplubpreambua"/>
        <w:rPr>
          <w:rFonts w:cs="Times"/>
          <w:szCs w:val="24"/>
        </w:rPr>
      </w:pPr>
      <w:r w:rsidRPr="007D7196">
        <w:rPr>
          <w:rFonts w:cs="Times"/>
          <w:szCs w:val="24"/>
        </w:rPr>
        <w:t>Uzyskanie takiej informacji pozwoli organom emerytalnym na ustalenie, że osoby obowiązane do jej przekazywania podlegają obowiązkowi ubezpieczenia zdrowotnego z tytułu pobierania polskiej emerytury lub renty i co za tym idzie zgłoszenie tych osób do ubezpieczenia zdrowotnego.</w:t>
      </w:r>
    </w:p>
    <w:p w14:paraId="0FD2A71C" w14:textId="2887D683" w:rsidR="00FE304A" w:rsidRPr="007D7196" w:rsidRDefault="00FE304A" w:rsidP="00FE304A">
      <w:pPr>
        <w:pStyle w:val="NIEARTTEKSTtekstnieartykuowanynppodstprawnarozplubpreambua"/>
        <w:rPr>
          <w:rFonts w:cs="Times"/>
          <w:szCs w:val="24"/>
        </w:rPr>
      </w:pPr>
      <w:r w:rsidRPr="007D7196">
        <w:rPr>
          <w:rFonts w:cs="Times"/>
          <w:szCs w:val="24"/>
        </w:rPr>
        <w:t xml:space="preserve">Jednocześnie w art. 139 ustawy z dnia 17 grudnia 1998 r. o emeryturach i rentach z Funduszu Ubezpieczeń Społecznych </w:t>
      </w:r>
      <w:r w:rsidR="00FC6C8D" w:rsidRPr="007D7196">
        <w:rPr>
          <w:rFonts w:cs="Times"/>
          <w:szCs w:val="24"/>
        </w:rPr>
        <w:t>(</w:t>
      </w:r>
      <w:r w:rsidR="00FC6C8D" w:rsidRPr="007D7196">
        <w:rPr>
          <w:rFonts w:cs="Times"/>
          <w:b/>
          <w:bCs w:val="0"/>
          <w:szCs w:val="24"/>
        </w:rPr>
        <w:t>zmiana w art. 3 projektu</w:t>
      </w:r>
      <w:r w:rsidR="00353C28" w:rsidRPr="007D7196">
        <w:rPr>
          <w:rFonts w:cs="Times"/>
          <w:b/>
          <w:bCs w:val="0"/>
          <w:szCs w:val="24"/>
        </w:rPr>
        <w:t xml:space="preserve"> ustawy</w:t>
      </w:r>
      <w:r w:rsidR="00FC6C8D" w:rsidRPr="007D7196">
        <w:rPr>
          <w:rFonts w:cs="Times"/>
          <w:szCs w:val="24"/>
        </w:rPr>
        <w:t xml:space="preserve">) </w:t>
      </w:r>
      <w:r w:rsidRPr="007D7196">
        <w:rPr>
          <w:rFonts w:cs="Times"/>
          <w:szCs w:val="24"/>
        </w:rPr>
        <w:t>proponuje się dodanie przepisu upoważniającego ZUS do potrącania z emerytury lub renty nieopłaconych należności z tytułu składek na ubezpieczenie zdrowotne, w przypadku gdy zaległość w opłacaniu tych składek powstała w wyniku niedopełnienia przez osobę pobierającą emeryturę lub rentę wprowadzanego na mocy projektowanej ustawy obowiązku informowania organu emerytalnego. Przepis ten będzie miał zastosowanie także do emerytur i rent wypłacanych na podstawie innych ustaw, które w zakresie potrąceń z emerytury lub renty odsyłają do regulacji ww. ustawy. Proponowana zmiana w art. 141 pkt 2 ww. ustawy jest konsekwencją zmiany w art. 139.</w:t>
      </w:r>
    </w:p>
    <w:p w14:paraId="5E975C38" w14:textId="5E9EAA7E" w:rsidR="008C4822" w:rsidRPr="007D7196" w:rsidRDefault="008C4822" w:rsidP="008C4822">
      <w:pPr>
        <w:pStyle w:val="ARTartustawynprozporzdzenia"/>
        <w:ind w:firstLine="0"/>
        <w:rPr>
          <w:rFonts w:cs="Times"/>
          <w:b/>
          <w:bCs/>
          <w:szCs w:val="24"/>
        </w:rPr>
      </w:pPr>
      <w:r w:rsidRPr="007D7196">
        <w:rPr>
          <w:rFonts w:cs="Times"/>
          <w:b/>
          <w:bCs/>
          <w:szCs w:val="24"/>
        </w:rPr>
        <w:t>Ośrodk</w:t>
      </w:r>
      <w:r w:rsidR="005F141E">
        <w:rPr>
          <w:rFonts w:cs="Times"/>
          <w:b/>
          <w:bCs/>
          <w:szCs w:val="24"/>
        </w:rPr>
        <w:t>i</w:t>
      </w:r>
      <w:r w:rsidRPr="007D7196">
        <w:rPr>
          <w:rFonts w:cs="Times"/>
          <w:b/>
          <w:bCs/>
          <w:szCs w:val="24"/>
        </w:rPr>
        <w:t xml:space="preserve"> Ekspercki</w:t>
      </w:r>
      <w:r w:rsidR="005F141E">
        <w:rPr>
          <w:rFonts w:cs="Times"/>
          <w:b/>
          <w:bCs/>
          <w:szCs w:val="24"/>
        </w:rPr>
        <w:t>e</w:t>
      </w:r>
      <w:r w:rsidRPr="007D7196">
        <w:rPr>
          <w:rFonts w:cs="Times"/>
          <w:b/>
          <w:bCs/>
          <w:szCs w:val="24"/>
        </w:rPr>
        <w:t xml:space="preserve"> Chorób Rzadkich</w:t>
      </w:r>
      <w:r w:rsidR="00C054EE" w:rsidRPr="007D7196">
        <w:rPr>
          <w:rFonts w:cs="Times"/>
          <w:b/>
          <w:bCs/>
          <w:szCs w:val="24"/>
        </w:rPr>
        <w:t xml:space="preserve"> (zmiany w art. 1 pkt </w:t>
      </w:r>
      <w:r w:rsidR="001C2FD7" w:rsidRPr="007D7196">
        <w:rPr>
          <w:rFonts w:cs="Times"/>
          <w:b/>
          <w:bCs/>
          <w:szCs w:val="24"/>
        </w:rPr>
        <w:t>13</w:t>
      </w:r>
      <w:r w:rsidR="00C054EE" w:rsidRPr="007D7196">
        <w:rPr>
          <w:rFonts w:cs="Times"/>
          <w:b/>
          <w:bCs/>
          <w:szCs w:val="24"/>
        </w:rPr>
        <w:t xml:space="preserve"> projektu</w:t>
      </w:r>
      <w:r w:rsidR="00353C28" w:rsidRPr="007D7196">
        <w:rPr>
          <w:rFonts w:cs="Times"/>
          <w:b/>
          <w:bCs/>
          <w:szCs w:val="24"/>
        </w:rPr>
        <w:t xml:space="preserve"> ustawy</w:t>
      </w:r>
      <w:r w:rsidR="00C054EE" w:rsidRPr="007D7196">
        <w:rPr>
          <w:rFonts w:cs="Times"/>
          <w:b/>
          <w:bCs/>
          <w:szCs w:val="24"/>
        </w:rPr>
        <w:t>)</w:t>
      </w:r>
    </w:p>
    <w:p w14:paraId="6EB5537E" w14:textId="65805884" w:rsidR="000A586A" w:rsidRPr="000A586A" w:rsidRDefault="008C4822" w:rsidP="000A586A">
      <w:pPr>
        <w:pStyle w:val="ARTartustawynprozporzdzenia"/>
        <w:rPr>
          <w:rFonts w:cs="Times"/>
          <w:szCs w:val="24"/>
        </w:rPr>
      </w:pPr>
      <w:r w:rsidRPr="007D7196">
        <w:rPr>
          <w:rFonts w:cs="Times"/>
          <w:szCs w:val="24"/>
        </w:rPr>
        <w:t>Projekt obejmuje ponadto przepisy dotyczące Ośrodków Eksperckich Chorób Rzadkich</w:t>
      </w:r>
      <w:r w:rsidR="005F141E">
        <w:rPr>
          <w:rFonts w:cs="Times"/>
          <w:szCs w:val="24"/>
        </w:rPr>
        <w:t>, zwanych dalej „</w:t>
      </w:r>
      <w:r w:rsidRPr="007D7196">
        <w:rPr>
          <w:rFonts w:cs="Times"/>
          <w:szCs w:val="24"/>
        </w:rPr>
        <w:t>OECR</w:t>
      </w:r>
      <w:r w:rsidR="005F141E">
        <w:rPr>
          <w:rFonts w:cs="Times"/>
          <w:szCs w:val="24"/>
        </w:rPr>
        <w:t>”</w:t>
      </w:r>
      <w:r w:rsidRPr="007D7196">
        <w:rPr>
          <w:rFonts w:cs="Times"/>
          <w:szCs w:val="24"/>
        </w:rPr>
        <w:t xml:space="preserve">. Zasadniczym zadaniem OECR jest zapewnienie </w:t>
      </w:r>
      <w:r w:rsidR="005F141E">
        <w:rPr>
          <w:rFonts w:cs="Times"/>
          <w:szCs w:val="24"/>
        </w:rPr>
        <w:t xml:space="preserve">świadczeniobiorcom </w:t>
      </w:r>
      <w:r w:rsidRPr="007D7196">
        <w:rPr>
          <w:rFonts w:cs="Times"/>
          <w:szCs w:val="24"/>
        </w:rPr>
        <w:t>z określoną chorobą rzadką lub grupą chorób rzadkich dostępu do nowoczesnej diagnostyki oraz wysokospecjalistycznej, koordynowanej opieki medycznej. Zgodnie z dyrektywą Parlamentu Europejskiego i Rady 2011/24/UE z dnia 9 marca 2011 r. w sprawie stosowania praw pacjentów w transgranicznej opiece zdrowotnej European Union Committee of Experts on Rare Diseases</w:t>
      </w:r>
      <w:r w:rsidR="00156AFE">
        <w:rPr>
          <w:rFonts w:cs="Times"/>
          <w:szCs w:val="24"/>
        </w:rPr>
        <w:t>, zwan</w:t>
      </w:r>
      <w:r w:rsidR="00E356F3">
        <w:rPr>
          <w:rFonts w:cs="Times"/>
          <w:szCs w:val="24"/>
        </w:rPr>
        <w:t>y</w:t>
      </w:r>
      <w:r w:rsidR="00156AFE">
        <w:rPr>
          <w:rFonts w:cs="Times"/>
          <w:szCs w:val="24"/>
        </w:rPr>
        <w:t xml:space="preserve"> dalej „</w:t>
      </w:r>
      <w:r w:rsidRPr="007D7196">
        <w:rPr>
          <w:rFonts w:cs="Times"/>
          <w:szCs w:val="24"/>
        </w:rPr>
        <w:t>EUCERD</w:t>
      </w:r>
      <w:r w:rsidR="00156AFE">
        <w:rPr>
          <w:rFonts w:cs="Times"/>
          <w:szCs w:val="24"/>
        </w:rPr>
        <w:t xml:space="preserve">”, </w:t>
      </w:r>
      <w:r w:rsidRPr="007D7196">
        <w:rPr>
          <w:rFonts w:cs="Times"/>
          <w:szCs w:val="24"/>
        </w:rPr>
        <w:t xml:space="preserve">opracował jednolite zalecenia i rekomendacje </w:t>
      </w:r>
      <w:r w:rsidRPr="007D7196">
        <w:rPr>
          <w:rFonts w:cs="Times"/>
          <w:szCs w:val="24"/>
        </w:rPr>
        <w:lastRenderedPageBreak/>
        <w:t xml:space="preserve">dotyczące powoływania OECR w państwach członkowskich. Zgodnie z zaleceniami EUCERD, OECR powinny być nominowane przez ministra właściwego do spraw zdrowia. </w:t>
      </w:r>
    </w:p>
    <w:p w14:paraId="429729AB" w14:textId="738FBC7F" w:rsidR="008C4822" w:rsidRPr="007D7196" w:rsidRDefault="000A586A" w:rsidP="007B1360">
      <w:pPr>
        <w:pStyle w:val="ARTartustawynprozporzdzenia"/>
        <w:ind w:firstLine="567"/>
        <w:rPr>
          <w:rFonts w:cs="Times"/>
          <w:szCs w:val="24"/>
        </w:rPr>
      </w:pPr>
      <w:r w:rsidRPr="000A586A">
        <w:rPr>
          <w:rFonts w:cs="Times"/>
          <w:szCs w:val="24"/>
        </w:rPr>
        <w:t xml:space="preserve">W Rzeczypospolitej Polskiej dotychczas powołano </w:t>
      </w:r>
      <w:r w:rsidR="007B1360">
        <w:rPr>
          <w:rFonts w:cs="Times"/>
          <w:szCs w:val="24"/>
        </w:rPr>
        <w:t xml:space="preserve">OECR </w:t>
      </w:r>
      <w:r w:rsidRPr="000A586A">
        <w:rPr>
          <w:rFonts w:cs="Times"/>
          <w:szCs w:val="24"/>
        </w:rPr>
        <w:t xml:space="preserve">w </w:t>
      </w:r>
      <w:r w:rsidR="007B1360">
        <w:rPr>
          <w:rFonts w:cs="Times"/>
          <w:szCs w:val="24"/>
        </w:rPr>
        <w:t xml:space="preserve">tzw. </w:t>
      </w:r>
      <w:r w:rsidRPr="000A586A">
        <w:rPr>
          <w:rFonts w:cs="Times"/>
          <w:szCs w:val="24"/>
        </w:rPr>
        <w:t>trybie uznania kompetencji</w:t>
      </w:r>
      <w:r w:rsidR="007B1360">
        <w:rPr>
          <w:rFonts w:cs="Times"/>
          <w:szCs w:val="24"/>
        </w:rPr>
        <w:t xml:space="preserve"> – tzn. w </w:t>
      </w:r>
      <w:r w:rsidRPr="000A586A">
        <w:rPr>
          <w:rFonts w:cs="Times"/>
          <w:szCs w:val="24"/>
        </w:rPr>
        <w:t xml:space="preserve">dniu 28 marca 2023 r. </w:t>
      </w:r>
      <w:r w:rsidR="004B4604">
        <w:rPr>
          <w:rFonts w:cs="Times"/>
          <w:szCs w:val="24"/>
        </w:rPr>
        <w:t>Minister Zdrowia</w:t>
      </w:r>
      <w:r w:rsidRPr="000A586A">
        <w:rPr>
          <w:rFonts w:cs="Times"/>
          <w:szCs w:val="24"/>
        </w:rPr>
        <w:t xml:space="preserve"> wystosował list nominacyjny do wszystkich ośrodków </w:t>
      </w:r>
      <w:r w:rsidR="00E356F3">
        <w:rPr>
          <w:rFonts w:cs="Times"/>
          <w:szCs w:val="24"/>
        </w:rPr>
        <w:t xml:space="preserve">będących </w:t>
      </w:r>
      <w:r w:rsidRPr="000A586A">
        <w:rPr>
          <w:rFonts w:cs="Times"/>
          <w:szCs w:val="24"/>
        </w:rPr>
        <w:t>w Europejskich Sieciach Referencyjnych</w:t>
      </w:r>
      <w:r w:rsidR="007B1360">
        <w:rPr>
          <w:rFonts w:cs="Times"/>
          <w:szCs w:val="24"/>
        </w:rPr>
        <w:t xml:space="preserve"> dla Chorób Rzadkich</w:t>
      </w:r>
      <w:r w:rsidRPr="000A586A">
        <w:rPr>
          <w:rFonts w:cs="Times"/>
          <w:szCs w:val="24"/>
        </w:rPr>
        <w:t xml:space="preserve"> i oficjalnie uznał je jako OECR.</w:t>
      </w:r>
      <w:r>
        <w:rPr>
          <w:rFonts w:cs="Times"/>
          <w:szCs w:val="24"/>
        </w:rPr>
        <w:t xml:space="preserve"> </w:t>
      </w:r>
      <w:r w:rsidR="00A333C9" w:rsidRPr="007D7196">
        <w:rPr>
          <w:rFonts w:cs="Times"/>
          <w:szCs w:val="24"/>
        </w:rPr>
        <w:t xml:space="preserve">Mając na uwadze istnienie wielu innych ośrodków, które od lat prowadzą diagnostykę oraz zapewniają leczenie i opiekę </w:t>
      </w:r>
      <w:r w:rsidR="00762578">
        <w:rPr>
          <w:rFonts w:cs="Times"/>
          <w:szCs w:val="24"/>
        </w:rPr>
        <w:t>świadczeniobiorcom z podejrzeniem lub rozpoznaniem</w:t>
      </w:r>
      <w:r w:rsidR="00A333C9" w:rsidRPr="007D7196">
        <w:rPr>
          <w:rFonts w:cs="Times"/>
          <w:szCs w:val="24"/>
        </w:rPr>
        <w:t xml:space="preserve"> chor</w:t>
      </w:r>
      <w:r w:rsidR="00762578">
        <w:rPr>
          <w:rFonts w:cs="Times"/>
          <w:szCs w:val="24"/>
        </w:rPr>
        <w:t>oby</w:t>
      </w:r>
      <w:r w:rsidR="00A333C9" w:rsidRPr="007D7196">
        <w:rPr>
          <w:rFonts w:cs="Times"/>
          <w:szCs w:val="24"/>
        </w:rPr>
        <w:t xml:space="preserve"> rzadki</w:t>
      </w:r>
      <w:r w:rsidR="00762578">
        <w:rPr>
          <w:rFonts w:cs="Times"/>
          <w:szCs w:val="24"/>
        </w:rPr>
        <w:t>ej</w:t>
      </w:r>
      <w:r w:rsidR="00A333C9" w:rsidRPr="007D7196">
        <w:rPr>
          <w:rFonts w:cs="Times"/>
          <w:szCs w:val="24"/>
        </w:rPr>
        <w:t xml:space="preserve">, które posiadają bogaty dorobek naukowy oraz prowadzą ugruntowaną współpracę z </w:t>
      </w:r>
      <w:r w:rsidR="005F141E">
        <w:rPr>
          <w:rFonts w:cs="Times"/>
          <w:szCs w:val="24"/>
        </w:rPr>
        <w:t xml:space="preserve">podmiotami </w:t>
      </w:r>
      <w:r w:rsidR="00A333C9" w:rsidRPr="007D7196">
        <w:rPr>
          <w:rFonts w:cs="Times"/>
          <w:szCs w:val="24"/>
        </w:rPr>
        <w:t xml:space="preserve">zagranicznymi, </w:t>
      </w:r>
      <w:r w:rsidR="005F141E" w:rsidRPr="007D7196">
        <w:rPr>
          <w:rFonts w:cs="Times"/>
          <w:szCs w:val="24"/>
        </w:rPr>
        <w:t xml:space="preserve">jest </w:t>
      </w:r>
      <w:r w:rsidR="00A333C9" w:rsidRPr="007D7196">
        <w:rPr>
          <w:rFonts w:cs="Times"/>
          <w:szCs w:val="24"/>
        </w:rPr>
        <w:t xml:space="preserve">konieczne wprowadzenie regulacji prawnych dotyczących </w:t>
      </w:r>
      <w:r w:rsidR="005F141E">
        <w:rPr>
          <w:rFonts w:cs="Times"/>
          <w:szCs w:val="24"/>
        </w:rPr>
        <w:t xml:space="preserve">nadawania statusu </w:t>
      </w:r>
      <w:r w:rsidR="00A333C9" w:rsidRPr="007D7196">
        <w:rPr>
          <w:rFonts w:cs="Times"/>
          <w:szCs w:val="24"/>
        </w:rPr>
        <w:t>kolejnych OECR.</w:t>
      </w:r>
      <w:r w:rsidR="00762578">
        <w:rPr>
          <w:rFonts w:cs="Times"/>
          <w:szCs w:val="24"/>
        </w:rPr>
        <w:t xml:space="preserve"> </w:t>
      </w:r>
      <w:r w:rsidR="00762578">
        <w:rPr>
          <w:rFonts w:ascii="Times New Roman" w:hAnsi="Times New Roman"/>
          <w:bCs/>
          <w:color w:val="000000"/>
          <w:spacing w:val="-2"/>
        </w:rPr>
        <w:t xml:space="preserve">Projekt </w:t>
      </w:r>
      <w:r w:rsidR="005F141E">
        <w:rPr>
          <w:rFonts w:ascii="Times New Roman" w:hAnsi="Times New Roman"/>
          <w:bCs/>
          <w:color w:val="000000"/>
          <w:spacing w:val="-2"/>
        </w:rPr>
        <w:t xml:space="preserve">ustawy </w:t>
      </w:r>
      <w:r w:rsidR="00762578">
        <w:rPr>
          <w:rFonts w:ascii="Times New Roman" w:hAnsi="Times New Roman"/>
          <w:bCs/>
          <w:color w:val="000000"/>
          <w:spacing w:val="-2"/>
        </w:rPr>
        <w:t>obejmuje d</w:t>
      </w:r>
      <w:r w:rsidR="00762578" w:rsidRPr="0000075C">
        <w:rPr>
          <w:rFonts w:ascii="Times New Roman" w:hAnsi="Times New Roman"/>
          <w:bCs/>
          <w:color w:val="000000"/>
          <w:spacing w:val="-2"/>
        </w:rPr>
        <w:t xml:space="preserve">odanie przepisów określających </w:t>
      </w:r>
      <w:r w:rsidR="00762578">
        <w:rPr>
          <w:rFonts w:ascii="Times New Roman" w:hAnsi="Times New Roman"/>
          <w:bCs/>
          <w:color w:val="000000"/>
          <w:spacing w:val="-2"/>
        </w:rPr>
        <w:t>proces nadania statusu</w:t>
      </w:r>
      <w:r w:rsidR="00762578" w:rsidRPr="0000075C">
        <w:rPr>
          <w:rFonts w:ascii="Times New Roman" w:hAnsi="Times New Roman"/>
          <w:bCs/>
          <w:color w:val="000000"/>
          <w:spacing w:val="-2"/>
        </w:rPr>
        <w:t xml:space="preserve"> OECR,</w:t>
      </w:r>
      <w:r w:rsidR="00762578">
        <w:rPr>
          <w:rFonts w:ascii="Times New Roman" w:hAnsi="Times New Roman"/>
          <w:bCs/>
          <w:color w:val="000000"/>
          <w:spacing w:val="-2"/>
        </w:rPr>
        <w:t xml:space="preserve"> warunki jakie musi spełniać OECR oraz jego </w:t>
      </w:r>
      <w:r w:rsidR="00762578" w:rsidRPr="0000075C">
        <w:rPr>
          <w:rFonts w:ascii="Times New Roman" w:hAnsi="Times New Roman"/>
          <w:bCs/>
          <w:color w:val="000000"/>
          <w:spacing w:val="-2"/>
        </w:rPr>
        <w:t>główne zadania</w:t>
      </w:r>
      <w:r w:rsidR="00762578">
        <w:rPr>
          <w:rFonts w:ascii="Times New Roman" w:hAnsi="Times New Roman"/>
          <w:bCs/>
          <w:color w:val="000000"/>
          <w:spacing w:val="-2"/>
        </w:rPr>
        <w:t xml:space="preserve">. </w:t>
      </w:r>
      <w:r w:rsidR="00156AFE">
        <w:rPr>
          <w:rFonts w:ascii="Times New Roman" w:hAnsi="Times New Roman"/>
          <w:bCs/>
          <w:color w:val="000000"/>
          <w:spacing w:val="-2"/>
        </w:rPr>
        <w:t xml:space="preserve">Samo nadanie i odmowa nadania statusu OECR będzie następowało w drodze decyzji administracyjnej ministra właściwego do spraw zdrowia. </w:t>
      </w:r>
      <w:r w:rsidR="00762578">
        <w:rPr>
          <w:rFonts w:ascii="Times New Roman" w:hAnsi="Times New Roman"/>
          <w:bCs/>
          <w:color w:val="000000"/>
          <w:spacing w:val="-2"/>
        </w:rPr>
        <w:t>Wprowadza się</w:t>
      </w:r>
      <w:r w:rsidR="00762578" w:rsidRPr="0000075C">
        <w:rPr>
          <w:rFonts w:ascii="Times New Roman" w:hAnsi="Times New Roman"/>
          <w:bCs/>
          <w:color w:val="000000"/>
          <w:spacing w:val="-2"/>
        </w:rPr>
        <w:t xml:space="preserve"> upoważnienie ustawowe dla ministra właściwego do spraw zdrowia do </w:t>
      </w:r>
      <w:r w:rsidR="00762578">
        <w:rPr>
          <w:rFonts w:ascii="Times New Roman" w:hAnsi="Times New Roman"/>
          <w:bCs/>
          <w:color w:val="000000"/>
          <w:spacing w:val="-2"/>
        </w:rPr>
        <w:t>wydania</w:t>
      </w:r>
      <w:r w:rsidR="00762578" w:rsidRPr="0000075C">
        <w:rPr>
          <w:rFonts w:ascii="Times New Roman" w:hAnsi="Times New Roman"/>
          <w:bCs/>
          <w:color w:val="000000"/>
          <w:spacing w:val="-2"/>
        </w:rPr>
        <w:t xml:space="preserve"> rozporządzenia </w:t>
      </w:r>
      <w:r w:rsidR="00762578">
        <w:rPr>
          <w:rFonts w:ascii="Times New Roman" w:hAnsi="Times New Roman"/>
          <w:bCs/>
          <w:color w:val="000000"/>
          <w:spacing w:val="-2"/>
        </w:rPr>
        <w:t xml:space="preserve">zawierającego szczegółowe warunki dla OECR oraz wzory dokumentów związanych z procesem nadania statusu </w:t>
      </w:r>
      <w:r w:rsidR="00762578" w:rsidRPr="0000075C">
        <w:rPr>
          <w:rFonts w:ascii="Times New Roman" w:hAnsi="Times New Roman"/>
          <w:bCs/>
          <w:color w:val="000000"/>
          <w:spacing w:val="-2"/>
        </w:rPr>
        <w:t>OECR</w:t>
      </w:r>
      <w:r w:rsidR="00762578">
        <w:rPr>
          <w:rFonts w:ascii="Times New Roman" w:hAnsi="Times New Roman"/>
          <w:bCs/>
          <w:color w:val="000000"/>
          <w:spacing w:val="-2"/>
        </w:rPr>
        <w:t xml:space="preserve">, w tym certyfikat statusu OECR. Status OECR nadaje się na okres 5 lat, który można </w:t>
      </w:r>
      <w:r w:rsidR="005F141E">
        <w:rPr>
          <w:rFonts w:ascii="Times New Roman" w:hAnsi="Times New Roman"/>
          <w:bCs/>
          <w:color w:val="000000"/>
          <w:spacing w:val="-2"/>
        </w:rPr>
        <w:t>nadać na</w:t>
      </w:r>
      <w:r w:rsidR="00624C28">
        <w:rPr>
          <w:rFonts w:ascii="Times New Roman" w:hAnsi="Times New Roman"/>
          <w:bCs/>
          <w:color w:val="000000"/>
          <w:spacing w:val="-2"/>
        </w:rPr>
        <w:t xml:space="preserve"> okres</w:t>
      </w:r>
      <w:r w:rsidR="005F141E">
        <w:rPr>
          <w:rFonts w:ascii="Times New Roman" w:hAnsi="Times New Roman"/>
          <w:bCs/>
          <w:color w:val="000000"/>
          <w:spacing w:val="-2"/>
        </w:rPr>
        <w:t xml:space="preserve"> kolejnych</w:t>
      </w:r>
      <w:r w:rsidR="00624C28">
        <w:rPr>
          <w:rFonts w:ascii="Times New Roman" w:hAnsi="Times New Roman"/>
          <w:bCs/>
          <w:color w:val="000000"/>
          <w:spacing w:val="-2"/>
        </w:rPr>
        <w:t xml:space="preserve"> 5 lat</w:t>
      </w:r>
      <w:r w:rsidR="005F141E">
        <w:rPr>
          <w:rFonts w:ascii="Times New Roman" w:hAnsi="Times New Roman"/>
          <w:bCs/>
          <w:color w:val="000000"/>
          <w:spacing w:val="-2"/>
        </w:rPr>
        <w:t xml:space="preserve">, jeżeli </w:t>
      </w:r>
      <w:r w:rsidR="001E5323">
        <w:rPr>
          <w:rFonts w:ascii="Times New Roman" w:hAnsi="Times New Roman"/>
          <w:bCs/>
          <w:color w:val="000000"/>
          <w:spacing w:val="-2"/>
        </w:rPr>
        <w:t xml:space="preserve">komórka organizacyjna posiadająca status OECR </w:t>
      </w:r>
      <w:r w:rsidR="001C09E1">
        <w:rPr>
          <w:rFonts w:ascii="Times New Roman" w:hAnsi="Times New Roman"/>
          <w:bCs/>
          <w:color w:val="000000"/>
          <w:spacing w:val="-2"/>
        </w:rPr>
        <w:t xml:space="preserve">nadal spełnia określone </w:t>
      </w:r>
      <w:r w:rsidR="005F141E">
        <w:rPr>
          <w:rFonts w:ascii="Times New Roman" w:hAnsi="Times New Roman"/>
          <w:bCs/>
          <w:color w:val="000000"/>
          <w:spacing w:val="-2"/>
        </w:rPr>
        <w:t xml:space="preserve">przepisami prawa </w:t>
      </w:r>
      <w:r w:rsidR="001C09E1">
        <w:rPr>
          <w:rFonts w:ascii="Times New Roman" w:hAnsi="Times New Roman"/>
          <w:bCs/>
          <w:color w:val="000000"/>
          <w:spacing w:val="-2"/>
        </w:rPr>
        <w:t xml:space="preserve">warunki, w przeciwnym razie status OECR wygasa. </w:t>
      </w:r>
    </w:p>
    <w:p w14:paraId="6E35F42C" w14:textId="77777777" w:rsidR="00FE516D" w:rsidRPr="007D7196" w:rsidRDefault="00FE516D" w:rsidP="0036718E">
      <w:pPr>
        <w:pStyle w:val="ARTartustawynprozporzdzenia"/>
        <w:ind w:firstLine="0"/>
        <w:rPr>
          <w:rFonts w:cs="Times"/>
          <w:b/>
          <w:bCs/>
          <w:szCs w:val="24"/>
        </w:rPr>
      </w:pPr>
    </w:p>
    <w:p w14:paraId="0D265D4B" w14:textId="1B9DC07B" w:rsidR="00C054EE" w:rsidRPr="007D7196" w:rsidRDefault="0036718E" w:rsidP="0036718E">
      <w:pPr>
        <w:pStyle w:val="ARTartustawynprozporzdzenia"/>
        <w:ind w:firstLine="0"/>
        <w:rPr>
          <w:rFonts w:cs="Times"/>
          <w:b/>
          <w:bCs/>
          <w:szCs w:val="24"/>
        </w:rPr>
      </w:pPr>
      <w:r w:rsidRPr="007D7196">
        <w:rPr>
          <w:rFonts w:cs="Times"/>
          <w:b/>
          <w:bCs/>
          <w:szCs w:val="24"/>
        </w:rPr>
        <w:t>Zmiany w finansowaniu świadczeń opieki zdrowotnej dla osób umieszczonych w Krajowym Ośrodku Zapobiegania Zachowaniom Dyssocjalnym w Gostyninie</w:t>
      </w:r>
      <w:r w:rsidR="00FE516D" w:rsidRPr="007D7196">
        <w:rPr>
          <w:rFonts w:cs="Times"/>
          <w:b/>
          <w:bCs/>
          <w:szCs w:val="24"/>
        </w:rPr>
        <w:t xml:space="preserve"> </w:t>
      </w:r>
      <w:r w:rsidR="00C054EE" w:rsidRPr="007D7196">
        <w:rPr>
          <w:rFonts w:cs="Times"/>
          <w:b/>
          <w:bCs/>
          <w:szCs w:val="24"/>
        </w:rPr>
        <w:t>(zmiany w art. 1 pkt 2</w:t>
      </w:r>
      <w:r w:rsidR="00464E1B" w:rsidRPr="007D7196">
        <w:rPr>
          <w:rFonts w:cs="Times"/>
          <w:b/>
          <w:bCs/>
          <w:szCs w:val="24"/>
        </w:rPr>
        <w:t>, 14, 22</w:t>
      </w:r>
      <w:r w:rsidR="00C054EE" w:rsidRPr="007D7196">
        <w:rPr>
          <w:rFonts w:cs="Times"/>
          <w:b/>
          <w:bCs/>
          <w:szCs w:val="24"/>
        </w:rPr>
        <w:t xml:space="preserve"> </w:t>
      </w:r>
      <w:r w:rsidR="00896D17" w:rsidRPr="007D7196">
        <w:rPr>
          <w:rFonts w:cs="Times"/>
          <w:b/>
          <w:bCs/>
          <w:szCs w:val="24"/>
        </w:rPr>
        <w:t>lit. a, pkt</w:t>
      </w:r>
      <w:r w:rsidR="00C054EE" w:rsidRPr="007D7196">
        <w:rPr>
          <w:rFonts w:cs="Times"/>
          <w:b/>
          <w:bCs/>
          <w:szCs w:val="24"/>
        </w:rPr>
        <w:t xml:space="preserve"> </w:t>
      </w:r>
      <w:r w:rsidR="00464E1B" w:rsidRPr="007D7196">
        <w:rPr>
          <w:rFonts w:cs="Times"/>
          <w:b/>
          <w:bCs/>
          <w:szCs w:val="24"/>
        </w:rPr>
        <w:t xml:space="preserve">24 </w:t>
      </w:r>
      <w:r w:rsidR="00C054EE" w:rsidRPr="007D7196">
        <w:rPr>
          <w:rFonts w:cs="Times"/>
          <w:b/>
          <w:bCs/>
          <w:szCs w:val="24"/>
        </w:rPr>
        <w:t>oraz art. 4</w:t>
      </w:r>
      <w:r w:rsidR="00FE516D" w:rsidRPr="007D7196">
        <w:rPr>
          <w:rFonts w:cs="Times"/>
          <w:b/>
          <w:bCs/>
          <w:szCs w:val="24"/>
        </w:rPr>
        <w:t xml:space="preserve"> projektu ustawy</w:t>
      </w:r>
      <w:r w:rsidR="00C054EE" w:rsidRPr="007D7196">
        <w:rPr>
          <w:rFonts w:cs="Times"/>
          <w:b/>
          <w:bCs/>
          <w:szCs w:val="24"/>
        </w:rPr>
        <w:t>)</w:t>
      </w:r>
    </w:p>
    <w:p w14:paraId="3281E651" w14:textId="7B925691" w:rsidR="0036718E" w:rsidRPr="007D7196" w:rsidRDefault="00F85BB8" w:rsidP="00F85BB8">
      <w:pPr>
        <w:pStyle w:val="NIEARTTEKSTtekstnieartykuowanynppodstprawnarozplubpreambua"/>
        <w:rPr>
          <w:rFonts w:cs="Times"/>
          <w:szCs w:val="24"/>
        </w:rPr>
      </w:pPr>
      <w:r w:rsidRPr="007D7196">
        <w:rPr>
          <w:rFonts w:cs="Times"/>
          <w:szCs w:val="24"/>
        </w:rPr>
        <w:t xml:space="preserve">Celem projektu </w:t>
      </w:r>
      <w:r w:rsidR="004B4604">
        <w:rPr>
          <w:rFonts w:cs="Times"/>
          <w:szCs w:val="24"/>
        </w:rPr>
        <w:t xml:space="preserve">ustawy </w:t>
      </w:r>
      <w:r w:rsidRPr="007D7196">
        <w:rPr>
          <w:rFonts w:cs="Times"/>
          <w:szCs w:val="24"/>
        </w:rPr>
        <w:t>jest również zapewnienie finansowania przez NFZ świadczeń opieki zdrowotnej udzielanych w ogólnodostępnych podmiotach leczniczych osobom umieszczonym w Krajowym Ośrodku Zapobiegania Zachowaniom Dyssocjalnym w Gostyninie, zwanym dalej „Ośrodkiem”, które podlegają ubezpieczeniu zdrowotnemu oraz</w:t>
      </w:r>
      <w:r w:rsidR="00067568" w:rsidRPr="007D7196">
        <w:rPr>
          <w:rFonts w:cs="Times"/>
          <w:szCs w:val="24"/>
        </w:rPr>
        <w:t xml:space="preserve"> nieposiadającym uprawnień</w:t>
      </w:r>
      <w:r w:rsidRPr="007D7196">
        <w:rPr>
          <w:rFonts w:cs="Times"/>
          <w:szCs w:val="24"/>
        </w:rPr>
        <w:t xml:space="preserve"> z tytułu ubezpieczenia zdrowotnego. Wskazana zmiana zapewni spójność z obowiązującymi zasadami finansowania świadczeń dla osób ubezpieczonych przez NFZ.</w:t>
      </w:r>
    </w:p>
    <w:p w14:paraId="1A014BE2" w14:textId="2BF1C9E9" w:rsidR="0086050B" w:rsidRPr="007D7196" w:rsidRDefault="00EC1AB7" w:rsidP="00480DF3">
      <w:pPr>
        <w:pStyle w:val="ARTartustawynprozporzdzenia"/>
        <w:rPr>
          <w:rFonts w:cs="Times"/>
          <w:szCs w:val="24"/>
        </w:rPr>
      </w:pPr>
      <w:r w:rsidRPr="007D7196">
        <w:rPr>
          <w:rFonts w:cs="Times"/>
          <w:szCs w:val="24"/>
        </w:rPr>
        <w:t>Zmiany mają na celu jednoznaczne sprecyzowanie przepisów regulujących płatnika świadczeń w przypadku osób ubezpieczonych oraz nieposiadających uprawnień z tego tytułu.</w:t>
      </w:r>
      <w:r w:rsidR="00156AFE">
        <w:rPr>
          <w:rFonts w:cs="Times"/>
          <w:szCs w:val="24"/>
        </w:rPr>
        <w:t xml:space="preserve"> </w:t>
      </w:r>
      <w:r w:rsidR="00067568" w:rsidRPr="007D7196">
        <w:rPr>
          <w:rFonts w:cs="Times"/>
          <w:szCs w:val="24"/>
        </w:rPr>
        <w:lastRenderedPageBreak/>
        <w:t>Zgodnie z</w:t>
      </w:r>
      <w:r w:rsidR="0086050B" w:rsidRPr="007D7196">
        <w:rPr>
          <w:rFonts w:cs="Times"/>
          <w:szCs w:val="24"/>
        </w:rPr>
        <w:t xml:space="preserve"> art. 12 pkt 10</w:t>
      </w:r>
      <w:r w:rsidR="00067568" w:rsidRPr="007D7196">
        <w:rPr>
          <w:rFonts w:cs="Times"/>
          <w:szCs w:val="24"/>
        </w:rPr>
        <w:t xml:space="preserve"> ustaw</w:t>
      </w:r>
      <w:r w:rsidR="0086050B" w:rsidRPr="007D7196">
        <w:rPr>
          <w:rFonts w:cs="Times"/>
          <w:szCs w:val="24"/>
        </w:rPr>
        <w:t>y</w:t>
      </w:r>
      <w:r w:rsidR="00067568" w:rsidRPr="007D7196">
        <w:rPr>
          <w:rFonts w:cs="Times"/>
          <w:szCs w:val="24"/>
        </w:rPr>
        <w:t xml:space="preserve"> o świadczeniach opieki zdrowotnej </w:t>
      </w:r>
      <w:r w:rsidR="0086050B" w:rsidRPr="007D7196">
        <w:rPr>
          <w:rFonts w:cs="Times"/>
          <w:szCs w:val="24"/>
        </w:rPr>
        <w:t>bez względu na uprawnienia z tytułu ubezpieczenia zdrowotnego świadczenia przysługują bezpłatnie na podstawie art. 16 ust. 1 i art. 25 u</w:t>
      </w:r>
      <w:bookmarkStart w:id="4" w:name="_Hlk210049427"/>
      <w:r w:rsidR="0086050B" w:rsidRPr="007D7196">
        <w:rPr>
          <w:rFonts w:cs="Times"/>
          <w:szCs w:val="24"/>
        </w:rPr>
        <w:t>stawy z dnia 22 listopada 2013 r. o postępowaniu wobec osób z zaburzeniami psychicznymi stwarzających zagrożenie życia, zdrowia lub wolności seksualnej innych osób.</w:t>
      </w:r>
      <w:bookmarkEnd w:id="4"/>
      <w:r w:rsidR="0086050B" w:rsidRPr="007D7196">
        <w:rPr>
          <w:rFonts w:cs="Times"/>
          <w:szCs w:val="24"/>
        </w:rPr>
        <w:t xml:space="preserve"> Przepisy te ograniczają się jedynie do </w:t>
      </w:r>
      <w:r w:rsidR="00480DF3" w:rsidRPr="007D7196">
        <w:rPr>
          <w:rFonts w:cs="Times"/>
          <w:szCs w:val="24"/>
        </w:rPr>
        <w:t>postępowania terapeutycznego, nie obejmują natomiast swoim zakresem leczenia w podmiotach ogólnodostępnych, które finansowo obciąża Ośrodek. Propozycja nowelizacji art. 12 pkt 10 ustawy, zapewni prawo do bezpłatnego korzystania ze świadczeń opieki zdrowotnej osobom przebywającym w Ośrodku, niezależnie od uprawnień z tytułu ubezpieczenia zdrowotnego.</w:t>
      </w:r>
    </w:p>
    <w:p w14:paraId="335ACBA5" w14:textId="63FF15A1" w:rsidR="00067568" w:rsidRPr="007D7196" w:rsidRDefault="00067568" w:rsidP="00EC1AB7">
      <w:pPr>
        <w:pStyle w:val="ARTartustawynprozporzdzenia"/>
        <w:rPr>
          <w:rFonts w:cs="Times"/>
          <w:szCs w:val="24"/>
        </w:rPr>
      </w:pPr>
      <w:r w:rsidRPr="007D7196">
        <w:rPr>
          <w:rFonts w:cs="Times"/>
          <w:szCs w:val="24"/>
        </w:rPr>
        <w:t>W porównaniu z obecnymi przepisami</w:t>
      </w:r>
      <w:r w:rsidR="00480DF3" w:rsidRPr="007D7196">
        <w:rPr>
          <w:rFonts w:cs="Times"/>
          <w:szCs w:val="24"/>
        </w:rPr>
        <w:t>, świadczenia dla osób ubezpieczonych będą finansowane przez</w:t>
      </w:r>
      <w:r w:rsidR="005F141E">
        <w:rPr>
          <w:rFonts w:cs="Times"/>
          <w:szCs w:val="24"/>
        </w:rPr>
        <w:t xml:space="preserve"> NFZ</w:t>
      </w:r>
      <w:r w:rsidR="00480DF3" w:rsidRPr="007D7196">
        <w:rPr>
          <w:rFonts w:cs="Times"/>
          <w:szCs w:val="24"/>
        </w:rPr>
        <w:t xml:space="preserve">, dzięki temu zostanie zachowana spójność z innymi przepisami ustawy </w:t>
      </w:r>
      <w:r w:rsidR="001E5EEB">
        <w:rPr>
          <w:rFonts w:cs="Times"/>
          <w:szCs w:val="24"/>
        </w:rPr>
        <w:t xml:space="preserve">o świadczeniach </w:t>
      </w:r>
      <w:r w:rsidR="001E5EEB" w:rsidRPr="001E5EEB">
        <w:rPr>
          <w:rFonts w:cs="Times"/>
          <w:szCs w:val="24"/>
        </w:rPr>
        <w:t xml:space="preserve">opieki zdrowotnej </w:t>
      </w:r>
      <w:r w:rsidR="00480DF3" w:rsidRPr="007D7196">
        <w:rPr>
          <w:rFonts w:cs="Times"/>
          <w:szCs w:val="24"/>
        </w:rPr>
        <w:t xml:space="preserve">w zakresie zasady finansowania świadczeń </w:t>
      </w:r>
      <w:r w:rsidR="001E5EEB" w:rsidRPr="001E5EEB">
        <w:rPr>
          <w:rFonts w:cs="Times"/>
          <w:szCs w:val="24"/>
        </w:rPr>
        <w:t xml:space="preserve">opieki zdrowotnej </w:t>
      </w:r>
      <w:r w:rsidR="00480DF3" w:rsidRPr="007D7196">
        <w:rPr>
          <w:rFonts w:cs="Times"/>
          <w:szCs w:val="24"/>
        </w:rPr>
        <w:t xml:space="preserve">przez </w:t>
      </w:r>
      <w:r w:rsidR="001E5EEB">
        <w:rPr>
          <w:rFonts w:cs="Times"/>
          <w:szCs w:val="24"/>
        </w:rPr>
        <w:t xml:space="preserve">NFZ </w:t>
      </w:r>
      <w:r w:rsidR="00480DF3" w:rsidRPr="007D7196">
        <w:rPr>
          <w:rFonts w:cs="Times"/>
          <w:szCs w:val="24"/>
        </w:rPr>
        <w:t xml:space="preserve">osobom posiadającym ubezpieczenia zdrowotne. </w:t>
      </w:r>
    </w:p>
    <w:p w14:paraId="4B3B4924" w14:textId="1445ADF2" w:rsidR="006E7339" w:rsidRPr="007D7196" w:rsidRDefault="006E7339" w:rsidP="006E7339">
      <w:pPr>
        <w:pStyle w:val="ARTartustawynprozporzdzenia"/>
        <w:rPr>
          <w:rFonts w:cs="Times"/>
          <w:szCs w:val="24"/>
        </w:rPr>
      </w:pPr>
      <w:r w:rsidRPr="007D7196">
        <w:rPr>
          <w:rFonts w:cs="Times"/>
          <w:szCs w:val="24"/>
        </w:rPr>
        <w:t xml:space="preserve">W celu jasnego i czytelnego określenia zasad finansowania leczenia ze środków </w:t>
      </w:r>
      <w:r w:rsidR="005F141E">
        <w:rPr>
          <w:rFonts w:cs="Times"/>
          <w:szCs w:val="24"/>
        </w:rPr>
        <w:t xml:space="preserve">NFZ </w:t>
      </w:r>
      <w:r w:rsidRPr="007D7196">
        <w:rPr>
          <w:rFonts w:cs="Times"/>
          <w:szCs w:val="24"/>
        </w:rPr>
        <w:t xml:space="preserve">osób przebywających w Ośrodku, którzy podlegają ubezpieczeniu zdrowotnemu, </w:t>
      </w:r>
      <w:r w:rsidR="00AA3F9B" w:rsidRPr="007D7196">
        <w:rPr>
          <w:rFonts w:cs="Times"/>
          <w:szCs w:val="24"/>
        </w:rPr>
        <w:t>odpowiednie zmiany wprowadzono</w:t>
      </w:r>
      <w:r w:rsidRPr="007D7196">
        <w:rPr>
          <w:rFonts w:cs="Times"/>
          <w:szCs w:val="24"/>
        </w:rPr>
        <w:t xml:space="preserve"> w art. 97 ust. 3 pkt 2a ustawy. </w:t>
      </w:r>
    </w:p>
    <w:p w14:paraId="27F0ABC7" w14:textId="7DDF3CBE" w:rsidR="00944B12" w:rsidRPr="007D7196" w:rsidRDefault="00493FEB" w:rsidP="006E7339">
      <w:pPr>
        <w:pStyle w:val="ARTartustawynprozporzdzenia"/>
        <w:rPr>
          <w:rFonts w:cs="Times"/>
          <w:szCs w:val="24"/>
        </w:rPr>
      </w:pPr>
      <w:r w:rsidRPr="007D7196">
        <w:rPr>
          <w:rFonts w:cs="Times"/>
          <w:szCs w:val="24"/>
        </w:rPr>
        <w:t>Projekt obejmuje również zmiany w  ustawie z dnia 22 listopada 2013 r. o postępowaniu wobec osób z zaburzeniami psychicznymi stwarzających zagrożenie życia, zdrowia lub wolności seksualnej innych osób</w:t>
      </w:r>
      <w:r w:rsidR="00EB4738" w:rsidRPr="007D7196">
        <w:rPr>
          <w:rFonts w:cs="Times"/>
          <w:szCs w:val="24"/>
        </w:rPr>
        <w:t xml:space="preserve">, w związku z wątpliwościami dotyczącymi </w:t>
      </w:r>
      <w:r w:rsidR="00B13B24" w:rsidRPr="007D7196">
        <w:rPr>
          <w:rFonts w:cs="Times"/>
          <w:szCs w:val="24"/>
        </w:rPr>
        <w:t xml:space="preserve">finansowania świadczeń dla osób umieszczonych w Ośrodka, udzielanych w podmiocie dla osób pozbawionych wolności. W art. 26 ust. 2 </w:t>
      </w:r>
      <w:r w:rsidR="00912BA3">
        <w:rPr>
          <w:rFonts w:cs="Times"/>
          <w:szCs w:val="24"/>
        </w:rPr>
        <w:t>ww.</w:t>
      </w:r>
      <w:r w:rsidR="00912BA3" w:rsidRPr="007D7196">
        <w:rPr>
          <w:rFonts w:cs="Times"/>
          <w:szCs w:val="24"/>
        </w:rPr>
        <w:t xml:space="preserve"> </w:t>
      </w:r>
      <w:r w:rsidR="00B13B24" w:rsidRPr="007D7196">
        <w:rPr>
          <w:rFonts w:cs="Times"/>
          <w:szCs w:val="24"/>
        </w:rPr>
        <w:t>ustawy określono jednoznacznie, że koszty świadczeń zdrowotnych udzielanych ww. osób przez podmioty lecznicze dla osób pozbawionych wolności, są finansowane z budżetu państwa z części, której dysponentem jest Minister Sprawiedliwości.</w:t>
      </w:r>
    </w:p>
    <w:p w14:paraId="591FCBB4" w14:textId="77777777" w:rsidR="0067311F" w:rsidRDefault="0067311F" w:rsidP="00F85BB8">
      <w:pPr>
        <w:pStyle w:val="ARTartustawynprozporzdzenia"/>
        <w:ind w:firstLine="0"/>
        <w:rPr>
          <w:rFonts w:cs="Times"/>
          <w:b/>
          <w:bCs/>
          <w:szCs w:val="24"/>
        </w:rPr>
      </w:pPr>
    </w:p>
    <w:p w14:paraId="081CE607" w14:textId="3C848A2B" w:rsidR="0048008A" w:rsidRPr="007D7196" w:rsidRDefault="00F85BB8" w:rsidP="00F85BB8">
      <w:pPr>
        <w:pStyle w:val="ARTartustawynprozporzdzenia"/>
        <w:ind w:firstLine="0"/>
        <w:rPr>
          <w:rFonts w:cs="Times"/>
          <w:b/>
          <w:bCs/>
          <w:szCs w:val="24"/>
        </w:rPr>
      </w:pPr>
      <w:r w:rsidRPr="007D7196">
        <w:rPr>
          <w:rFonts w:cs="Times"/>
          <w:b/>
          <w:bCs/>
          <w:szCs w:val="24"/>
        </w:rPr>
        <w:t xml:space="preserve">Usprawnienie </w:t>
      </w:r>
      <w:r w:rsidR="00267C19" w:rsidRPr="007D7196">
        <w:rPr>
          <w:rFonts w:cs="Times"/>
          <w:b/>
          <w:bCs/>
          <w:szCs w:val="24"/>
        </w:rPr>
        <w:t>procesu wydawania decyzji potwierdzającej prawo do świadczeń</w:t>
      </w:r>
      <w:r w:rsidR="00820844" w:rsidRPr="007D7196">
        <w:rPr>
          <w:rFonts w:cs="Times"/>
          <w:b/>
          <w:bCs/>
          <w:szCs w:val="24"/>
        </w:rPr>
        <w:t xml:space="preserve"> </w:t>
      </w:r>
      <w:bookmarkStart w:id="5" w:name="_Hlk209097585"/>
      <w:r w:rsidR="003A2885" w:rsidRPr="007D7196">
        <w:rPr>
          <w:rFonts w:cs="Times"/>
          <w:b/>
          <w:bCs/>
          <w:szCs w:val="24"/>
        </w:rPr>
        <w:t xml:space="preserve">opieki zdrowotnej </w:t>
      </w:r>
      <w:r w:rsidR="0048008A" w:rsidRPr="007D7196">
        <w:rPr>
          <w:rFonts w:cs="Times"/>
          <w:b/>
          <w:bCs/>
          <w:szCs w:val="24"/>
        </w:rPr>
        <w:t>(zmiany w art. 1 pkt 1</w:t>
      </w:r>
      <w:r w:rsidR="005E1BB3" w:rsidRPr="007D7196">
        <w:rPr>
          <w:rFonts w:cs="Times"/>
          <w:b/>
          <w:bCs/>
          <w:szCs w:val="24"/>
        </w:rPr>
        <w:t>5</w:t>
      </w:r>
      <w:r w:rsidR="00110F26">
        <w:rPr>
          <w:rFonts w:cs="Times"/>
          <w:b/>
          <w:bCs/>
          <w:szCs w:val="24"/>
        </w:rPr>
        <w:t xml:space="preserve"> projektu ustawy</w:t>
      </w:r>
      <w:r w:rsidR="00267C19" w:rsidRPr="007D7196">
        <w:rPr>
          <w:rFonts w:cs="Times"/>
          <w:b/>
          <w:bCs/>
          <w:szCs w:val="24"/>
        </w:rPr>
        <w:t>)</w:t>
      </w:r>
      <w:r w:rsidR="0048008A" w:rsidRPr="007D7196">
        <w:rPr>
          <w:rFonts w:cs="Times"/>
          <w:b/>
          <w:bCs/>
          <w:szCs w:val="24"/>
        </w:rPr>
        <w:t xml:space="preserve"> </w:t>
      </w:r>
    </w:p>
    <w:bookmarkEnd w:id="5"/>
    <w:p w14:paraId="13519A8A" w14:textId="0B2E9602" w:rsidR="00267C19" w:rsidRPr="007D7196" w:rsidRDefault="00267C19" w:rsidP="00D87F99">
      <w:pPr>
        <w:pStyle w:val="ARTartustawynprozporzdzenia"/>
        <w:rPr>
          <w:rFonts w:cs="Times"/>
          <w:szCs w:val="24"/>
        </w:rPr>
      </w:pPr>
      <w:r w:rsidRPr="007D7196">
        <w:rPr>
          <w:rFonts w:cs="Times"/>
          <w:szCs w:val="24"/>
        </w:rPr>
        <w:t xml:space="preserve">W celu usprawnienia wydawania decyzji potwierdzającej prawo do świadczeń opieki zdrowotnej projekt </w:t>
      </w:r>
      <w:r w:rsidR="003A2885" w:rsidRPr="007D7196">
        <w:rPr>
          <w:rFonts w:cs="Times"/>
          <w:szCs w:val="24"/>
        </w:rPr>
        <w:t xml:space="preserve">ustawy </w:t>
      </w:r>
      <w:r w:rsidRPr="007D7196">
        <w:rPr>
          <w:rFonts w:cs="Times"/>
          <w:szCs w:val="24"/>
        </w:rPr>
        <w:t>przewiduje:</w:t>
      </w:r>
    </w:p>
    <w:p w14:paraId="3CA25DA6" w14:textId="4BABC6B7" w:rsidR="00267C19" w:rsidRPr="007D7196" w:rsidRDefault="00D87F99" w:rsidP="002D02E0">
      <w:pPr>
        <w:pStyle w:val="ARTartustawynprozporzdzenia"/>
        <w:ind w:left="426" w:hanging="426"/>
        <w:rPr>
          <w:rFonts w:cs="Times"/>
          <w:szCs w:val="24"/>
        </w:rPr>
      </w:pPr>
      <w:r w:rsidRPr="007D7196">
        <w:rPr>
          <w:rFonts w:cs="Times"/>
          <w:szCs w:val="24"/>
        </w:rPr>
        <w:lastRenderedPageBreak/>
        <w:t>1</w:t>
      </w:r>
      <w:r w:rsidR="00585F1E" w:rsidRPr="007D7196">
        <w:rPr>
          <w:rFonts w:cs="Times"/>
          <w:szCs w:val="24"/>
        </w:rPr>
        <w:t>)</w:t>
      </w:r>
      <w:r w:rsidR="00912BA3">
        <w:rPr>
          <w:rFonts w:cs="Times"/>
          <w:szCs w:val="24"/>
        </w:rPr>
        <w:tab/>
      </w:r>
      <w:r w:rsidR="00267C19" w:rsidRPr="007D7196">
        <w:rPr>
          <w:rFonts w:cs="Times"/>
          <w:szCs w:val="24"/>
        </w:rPr>
        <w:t>rozwiązanie umożliwiające wystawianie przedmiotowych decyzji również przez innych upoważnionych przez wójta (burmistrza, prezydenta) pracowników ośrodka pomocy społecznej</w:t>
      </w:r>
      <w:r w:rsidR="002A6132" w:rsidRPr="007D7196">
        <w:rPr>
          <w:rFonts w:cs="Times"/>
          <w:szCs w:val="24"/>
        </w:rPr>
        <w:t xml:space="preserve"> lub pracowników centrum usług społecznych</w:t>
      </w:r>
      <w:r w:rsidR="00162DAB" w:rsidRPr="007D7196">
        <w:rPr>
          <w:rFonts w:cs="Times"/>
          <w:szCs w:val="24"/>
        </w:rPr>
        <w:t>;</w:t>
      </w:r>
    </w:p>
    <w:p w14:paraId="3BEF8804" w14:textId="23846815" w:rsidR="00267C19" w:rsidRPr="007D7196" w:rsidRDefault="00D87F99" w:rsidP="002D02E0">
      <w:pPr>
        <w:pStyle w:val="ARTartustawynprozporzdzenia"/>
        <w:ind w:left="426" w:hanging="426"/>
        <w:rPr>
          <w:rFonts w:cs="Times"/>
          <w:szCs w:val="24"/>
        </w:rPr>
      </w:pPr>
      <w:r w:rsidRPr="007D7196">
        <w:rPr>
          <w:rFonts w:cs="Times"/>
          <w:szCs w:val="24"/>
        </w:rPr>
        <w:t>2</w:t>
      </w:r>
      <w:r w:rsidR="00267C19" w:rsidRPr="007D7196">
        <w:rPr>
          <w:rFonts w:cs="Times"/>
          <w:szCs w:val="24"/>
        </w:rPr>
        <w:t>)</w:t>
      </w:r>
      <w:r w:rsidR="00267C19" w:rsidRPr="007D7196">
        <w:rPr>
          <w:rFonts w:cs="Times"/>
          <w:szCs w:val="24"/>
        </w:rPr>
        <w:tab/>
        <w:t>w przypadku wydawania tych decyzji dla osób bezdomnych, aby właściwość miejscowa gminy była ustalana według ostatniego miejsca zameldowania tej osoby na pobyt stały, a w przypadku, gdyby nie można było ustalić miejsca zameldowania, właściwa byłaby gmina miejsca pobytu</w:t>
      </w:r>
      <w:r w:rsidR="007666C8" w:rsidRPr="007D7196">
        <w:rPr>
          <w:rFonts w:cs="Times"/>
          <w:szCs w:val="24"/>
        </w:rPr>
        <w:t>; jest to rozwiązanie symetryczne do obowiązujących przepisów ustawy z dnia 12 marca 2004 r. o pomocy społecznej (Dz. U. z 2025 r. poz. 1214</w:t>
      </w:r>
      <w:r w:rsidR="001E5EEB">
        <w:rPr>
          <w:rFonts w:cs="Times"/>
          <w:szCs w:val="24"/>
        </w:rPr>
        <w:t>, z późn. zm.</w:t>
      </w:r>
      <w:r w:rsidR="007666C8" w:rsidRPr="007D7196">
        <w:rPr>
          <w:rFonts w:cs="Times"/>
          <w:szCs w:val="24"/>
        </w:rPr>
        <w:t>) w zakresie ustalania właściwości miejscowej w przypadku osoby bezdomnej</w:t>
      </w:r>
      <w:r w:rsidRPr="007D7196">
        <w:rPr>
          <w:rFonts w:cs="Times"/>
          <w:szCs w:val="24"/>
        </w:rPr>
        <w:t>.</w:t>
      </w:r>
    </w:p>
    <w:p w14:paraId="2FA451E8" w14:textId="77777777" w:rsidR="00820844" w:rsidRPr="007D7196" w:rsidRDefault="00820844" w:rsidP="00267C19">
      <w:pPr>
        <w:pStyle w:val="ARTartustawynprozporzdzenia"/>
        <w:ind w:left="1230" w:firstLine="0"/>
        <w:rPr>
          <w:rFonts w:cs="Times"/>
          <w:szCs w:val="24"/>
        </w:rPr>
      </w:pPr>
    </w:p>
    <w:p w14:paraId="75F77BCC" w14:textId="3AC65218" w:rsidR="00820844" w:rsidRPr="007D7196" w:rsidRDefault="00820844" w:rsidP="002D02E0">
      <w:pPr>
        <w:pStyle w:val="ARTartustawynprozporzdzenia"/>
        <w:ind w:firstLine="0"/>
        <w:rPr>
          <w:rFonts w:cs="Times"/>
          <w:b/>
          <w:bCs/>
          <w:szCs w:val="24"/>
        </w:rPr>
      </w:pPr>
      <w:r w:rsidRPr="007D7196">
        <w:rPr>
          <w:rFonts w:cs="Times"/>
          <w:b/>
          <w:bCs/>
          <w:szCs w:val="24"/>
        </w:rPr>
        <w:t>Usprawnienie pracy Narodowego Funduszu Zdrowia</w:t>
      </w:r>
      <w:r w:rsidR="003A2885" w:rsidRPr="007D7196">
        <w:rPr>
          <w:rFonts w:cs="Times"/>
          <w:b/>
          <w:bCs/>
          <w:szCs w:val="24"/>
        </w:rPr>
        <w:t xml:space="preserve"> </w:t>
      </w:r>
      <w:r w:rsidRPr="007D7196">
        <w:rPr>
          <w:rFonts w:cs="Times"/>
          <w:b/>
          <w:bCs/>
          <w:szCs w:val="24"/>
        </w:rPr>
        <w:t xml:space="preserve">(zmiany w art. 1 pkt </w:t>
      </w:r>
      <w:r w:rsidR="00B004F3" w:rsidRPr="007D7196">
        <w:rPr>
          <w:rFonts w:cs="Times"/>
          <w:b/>
          <w:bCs/>
          <w:szCs w:val="24"/>
        </w:rPr>
        <w:t>25</w:t>
      </w:r>
      <w:r w:rsidR="003A2885" w:rsidRPr="007D7196">
        <w:rPr>
          <w:rFonts w:cs="Times"/>
          <w:b/>
          <w:bCs/>
          <w:szCs w:val="24"/>
        </w:rPr>
        <w:t xml:space="preserve"> </w:t>
      </w:r>
      <w:r w:rsidRPr="007D7196">
        <w:rPr>
          <w:rFonts w:cs="Times"/>
          <w:b/>
          <w:bCs/>
          <w:szCs w:val="24"/>
        </w:rPr>
        <w:t xml:space="preserve">i </w:t>
      </w:r>
      <w:r w:rsidR="003A2885" w:rsidRPr="007D7196">
        <w:rPr>
          <w:rFonts w:cs="Times"/>
          <w:b/>
          <w:bCs/>
          <w:szCs w:val="24"/>
        </w:rPr>
        <w:t>2</w:t>
      </w:r>
      <w:r w:rsidR="00B004F3" w:rsidRPr="007D7196">
        <w:rPr>
          <w:rFonts w:cs="Times"/>
          <w:b/>
          <w:bCs/>
          <w:szCs w:val="24"/>
        </w:rPr>
        <w:t>8</w:t>
      </w:r>
      <w:r w:rsidR="00110F26">
        <w:rPr>
          <w:rFonts w:cs="Times"/>
          <w:b/>
          <w:bCs/>
          <w:szCs w:val="24"/>
        </w:rPr>
        <w:t xml:space="preserve"> projektu ustawy)</w:t>
      </w:r>
    </w:p>
    <w:p w14:paraId="0BFBF4B7" w14:textId="7E08A5EA" w:rsidR="00126218" w:rsidRPr="00912BA3" w:rsidRDefault="00EE66D8" w:rsidP="007B1360">
      <w:pPr>
        <w:pStyle w:val="NIEARTTEKSTtekstnieartykuowanynppodstprawnarozplubpreambua"/>
        <w:numPr>
          <w:ilvl w:val="0"/>
          <w:numId w:val="5"/>
        </w:numPr>
        <w:ind w:left="0" w:firstLine="567"/>
        <w:rPr>
          <w:rFonts w:cs="Times"/>
          <w:szCs w:val="24"/>
        </w:rPr>
      </w:pPr>
      <w:r w:rsidRPr="00912BA3">
        <w:rPr>
          <w:rFonts w:cs="Times"/>
          <w:szCs w:val="24"/>
        </w:rPr>
        <w:t>Projekt ma także na celu stworzenie mechanizmów prawnych umożliwiających NFZ pozyskiwanie pracowników o wymaganych wysokich kompetencjach, w szczególności pracowników z wykształceniem medycznym. Już obecnie lekarze zatrudnieni w NFZ przy realizacji zadań kontrolnych należą do grupy zaawansowanej wiekowo, niejednokrotnie są to osoby w wieku emerytalnym. Problem wynikający z ograniczeń możliwości pozyskania nowych kadr z wykształceniem medycznym jest realnym problemem, z którym NFZ boryka się na co dzień przy realizacji zadań. Problem ten będzie w kolejnych latach narastał, prowadząc w konsekwencji do niemożności prawidłowej realizacji zadań przez tę jednostkę.</w:t>
      </w:r>
      <w:r w:rsidR="003A2885" w:rsidRPr="00912BA3">
        <w:rPr>
          <w:rFonts w:cs="Times"/>
          <w:szCs w:val="24"/>
        </w:rPr>
        <w:t xml:space="preserve"> </w:t>
      </w:r>
      <w:r w:rsidR="00162DAB" w:rsidRPr="00912BA3">
        <w:rPr>
          <w:rFonts w:cs="Times"/>
          <w:szCs w:val="24"/>
        </w:rPr>
        <w:t>I</w:t>
      </w:r>
      <w:r w:rsidR="00DB6F21" w:rsidRPr="00912BA3">
        <w:rPr>
          <w:rFonts w:cs="Times"/>
          <w:szCs w:val="24"/>
        </w:rPr>
        <w:t>stnienie szeregu ograniczeń, określonych w art. 112 ustawy o  świadczeniach</w:t>
      </w:r>
      <w:r w:rsidR="001E5EEB" w:rsidRPr="001E5EEB">
        <w:t xml:space="preserve"> </w:t>
      </w:r>
      <w:r w:rsidR="001E5EEB" w:rsidRPr="00912BA3">
        <w:rPr>
          <w:rFonts w:cs="Times"/>
          <w:szCs w:val="24"/>
        </w:rPr>
        <w:t>opieki zdrowotnej</w:t>
      </w:r>
      <w:r w:rsidR="00DB6F21" w:rsidRPr="00912BA3">
        <w:rPr>
          <w:rFonts w:cs="Times"/>
          <w:szCs w:val="24"/>
        </w:rPr>
        <w:t>, dotyczących pracowników</w:t>
      </w:r>
      <w:r w:rsidR="001E5EEB" w:rsidRPr="00912BA3">
        <w:rPr>
          <w:rFonts w:cs="Times"/>
          <w:szCs w:val="24"/>
        </w:rPr>
        <w:t xml:space="preserve"> NFZ</w:t>
      </w:r>
      <w:r w:rsidR="00DB6F21" w:rsidRPr="00912BA3">
        <w:rPr>
          <w:rFonts w:cs="Times"/>
          <w:szCs w:val="24"/>
        </w:rPr>
        <w:t xml:space="preserve">, prowadzi do obniżenia konkurencyjności </w:t>
      </w:r>
      <w:r w:rsidR="001E5EEB" w:rsidRPr="00912BA3">
        <w:rPr>
          <w:rFonts w:cs="Times"/>
          <w:szCs w:val="24"/>
        </w:rPr>
        <w:t xml:space="preserve">NFZ </w:t>
      </w:r>
      <w:r w:rsidR="00DB6F21" w:rsidRPr="00912BA3">
        <w:rPr>
          <w:rFonts w:cs="Times"/>
          <w:szCs w:val="24"/>
        </w:rPr>
        <w:t>jako pracodawcy na rynku pracy. Jednocześnie charakter i daleko idący zakres tych ograniczeń jest wyjątkiem wśród podmiotów sektora finansów publicznych, gdyż tak surowe ograniczenia dotyczące wszystkich pracowników nie występują nawet w korpusie służby cywilnej. Ponadto obowiązywanie ograniczeń pracowniczych w tak szerokim zakresie nie jest niezbędne dla ochrony interesu publicznego, a co za tym idzie nie jest niezbędne dla prawidłowego działania</w:t>
      </w:r>
      <w:r w:rsidR="001E5EEB" w:rsidRPr="00912BA3">
        <w:rPr>
          <w:rFonts w:cs="Times"/>
          <w:szCs w:val="24"/>
        </w:rPr>
        <w:t xml:space="preserve"> NFZ</w:t>
      </w:r>
      <w:r w:rsidR="00DB6F21" w:rsidRPr="00912BA3">
        <w:rPr>
          <w:rFonts w:cs="Times"/>
          <w:szCs w:val="24"/>
        </w:rPr>
        <w:t>, natomiast może budzić wątpliwości co do zgodności z dozwolonym konstytucyjnie zakresem ograniczeń praw i wolności obywatelskich, określonym w art. 31 ust. 3 Konstytucji.</w:t>
      </w:r>
      <w:r w:rsidR="008A24E3" w:rsidRPr="00912BA3">
        <w:rPr>
          <w:rFonts w:cs="Times"/>
          <w:szCs w:val="24"/>
        </w:rPr>
        <w:t xml:space="preserve"> </w:t>
      </w:r>
      <w:r w:rsidR="00162DAB" w:rsidRPr="00912BA3">
        <w:rPr>
          <w:rFonts w:cs="Times"/>
          <w:szCs w:val="24"/>
        </w:rPr>
        <w:t xml:space="preserve">W związku z powyższym projekt ustawy przewiduje zmianę w art. 112 ust. 1 pkt 2–4 oraz ust. 2 ustawy o świadczeniach opieki zdrowotnej. </w:t>
      </w:r>
      <w:r w:rsidR="00DB6F21" w:rsidRPr="00912BA3">
        <w:rPr>
          <w:rFonts w:cs="Times"/>
          <w:szCs w:val="24"/>
        </w:rPr>
        <w:t xml:space="preserve">W stosunku do obowiązujących przepisów, </w:t>
      </w:r>
      <w:r w:rsidR="00162DAB" w:rsidRPr="00912BA3">
        <w:rPr>
          <w:rFonts w:cs="Times"/>
          <w:szCs w:val="24"/>
        </w:rPr>
        <w:t>proponowane zmiany</w:t>
      </w:r>
      <w:r w:rsidR="00126218" w:rsidRPr="00912BA3">
        <w:rPr>
          <w:rFonts w:cs="Times"/>
          <w:szCs w:val="24"/>
        </w:rPr>
        <w:t xml:space="preserve"> umożliwi</w:t>
      </w:r>
      <w:r w:rsidR="00162DAB" w:rsidRPr="00912BA3">
        <w:rPr>
          <w:rFonts w:cs="Times"/>
          <w:szCs w:val="24"/>
        </w:rPr>
        <w:t>ą</w:t>
      </w:r>
      <w:r w:rsidR="00126218" w:rsidRPr="00912BA3">
        <w:rPr>
          <w:rFonts w:cs="Times"/>
          <w:szCs w:val="24"/>
        </w:rPr>
        <w:t xml:space="preserve"> pracownikom</w:t>
      </w:r>
      <w:r w:rsidR="001E5EEB" w:rsidRPr="00912BA3">
        <w:rPr>
          <w:rFonts w:cs="Times"/>
          <w:szCs w:val="24"/>
        </w:rPr>
        <w:t xml:space="preserve"> NFZ</w:t>
      </w:r>
      <w:r w:rsidR="00126218" w:rsidRPr="00912BA3">
        <w:rPr>
          <w:rFonts w:cs="Times"/>
          <w:szCs w:val="24"/>
        </w:rPr>
        <w:t xml:space="preserve">, w tym z wykształceniem medycznym, </w:t>
      </w:r>
      <w:r w:rsidR="00126218" w:rsidRPr="00912BA3">
        <w:rPr>
          <w:rFonts w:cs="Times"/>
          <w:szCs w:val="24"/>
        </w:rPr>
        <w:lastRenderedPageBreak/>
        <w:t>podejmowanie dodatkowego zatrudnienia lub działalności gospodarczej w zakresie niekolidującym z zadaniami realizowanymi w</w:t>
      </w:r>
      <w:r w:rsidR="001E5EEB" w:rsidRPr="00912BA3">
        <w:rPr>
          <w:rFonts w:cs="Times"/>
          <w:szCs w:val="24"/>
        </w:rPr>
        <w:t xml:space="preserve"> NFZ</w:t>
      </w:r>
      <w:r w:rsidR="00126218" w:rsidRPr="00912BA3">
        <w:rPr>
          <w:rFonts w:cs="Times"/>
          <w:szCs w:val="24"/>
        </w:rPr>
        <w:t xml:space="preserve">. Stworzenie możliwości pracy w </w:t>
      </w:r>
      <w:r w:rsidR="001E5EEB" w:rsidRPr="00912BA3">
        <w:rPr>
          <w:rFonts w:cs="Times"/>
          <w:szCs w:val="24"/>
        </w:rPr>
        <w:t xml:space="preserve">NFZ </w:t>
      </w:r>
      <w:r w:rsidR="00126218" w:rsidRPr="00912BA3">
        <w:rPr>
          <w:rFonts w:cs="Times"/>
          <w:szCs w:val="24"/>
        </w:rPr>
        <w:t xml:space="preserve">i uzyskiwania jednocześnie dochodów na ryku pracy w ramach innej aktywności zawodowej, przyczyni się do zwiększenia konkurencyjności </w:t>
      </w:r>
      <w:r w:rsidR="001E5EEB" w:rsidRPr="00912BA3">
        <w:rPr>
          <w:rFonts w:cs="Times"/>
          <w:szCs w:val="24"/>
        </w:rPr>
        <w:t>NFZ</w:t>
      </w:r>
      <w:r w:rsidR="00912BA3" w:rsidRPr="00912BA3">
        <w:rPr>
          <w:rFonts w:cs="Times"/>
          <w:szCs w:val="24"/>
        </w:rPr>
        <w:t xml:space="preserve"> </w:t>
      </w:r>
      <w:r w:rsidR="00126218" w:rsidRPr="00912BA3">
        <w:rPr>
          <w:rFonts w:cs="Times"/>
          <w:szCs w:val="24"/>
        </w:rPr>
        <w:t>jako pracodawcy. Dodatkowo usunięcie zakazu zatrudnienia w podmiocie tworzącym oraz w jednostkach samorządu terytorialnego, wyrażonego w art. 112 ust. 1 pkt 3 i 4 ustawy, pozwoli na pozyskanie wykwalifikowanych pracowników przez Fundusz, w przypadku których zakres wykonywanych zadań u innego pracodawcy nie stoi w kolizji z zakresem zadań wykonywanych w</w:t>
      </w:r>
      <w:r w:rsidR="001E5EEB" w:rsidRPr="00912BA3">
        <w:rPr>
          <w:rFonts w:cs="Times"/>
          <w:szCs w:val="24"/>
        </w:rPr>
        <w:t xml:space="preserve"> NFZ</w:t>
      </w:r>
      <w:r w:rsidR="00126218" w:rsidRPr="00912BA3">
        <w:rPr>
          <w:rFonts w:cs="Times"/>
          <w:szCs w:val="24"/>
        </w:rPr>
        <w:t>.</w:t>
      </w:r>
      <w:r w:rsidR="00B004F3" w:rsidRPr="00912BA3">
        <w:rPr>
          <w:rFonts w:cs="Times"/>
          <w:szCs w:val="24"/>
        </w:rPr>
        <w:t xml:space="preserve"> </w:t>
      </w:r>
    </w:p>
    <w:p w14:paraId="5654B878" w14:textId="23B4E74A" w:rsidR="00126218" w:rsidRPr="007D7196" w:rsidRDefault="00126218" w:rsidP="007B1360">
      <w:pPr>
        <w:pStyle w:val="NIEARTTEKSTtekstnieartykuowanynppodstprawnarozplubpreambua"/>
        <w:ind w:firstLine="567"/>
        <w:rPr>
          <w:rFonts w:cs="Times"/>
          <w:szCs w:val="24"/>
        </w:rPr>
      </w:pPr>
      <w:r w:rsidRPr="007D7196">
        <w:rPr>
          <w:rFonts w:cs="Times"/>
          <w:szCs w:val="24"/>
        </w:rPr>
        <w:t xml:space="preserve">Obecnie z mocy ustawy </w:t>
      </w:r>
      <w:r w:rsidR="001E5EEB" w:rsidRPr="007D7196">
        <w:rPr>
          <w:rFonts w:cs="Times"/>
          <w:szCs w:val="24"/>
        </w:rPr>
        <w:t xml:space="preserve">jest </w:t>
      </w:r>
      <w:r w:rsidRPr="007D7196">
        <w:rPr>
          <w:rFonts w:cs="Times"/>
          <w:szCs w:val="24"/>
        </w:rPr>
        <w:t xml:space="preserve">wykluczone łączenie zatrudnienia w </w:t>
      </w:r>
      <w:r w:rsidR="001E5EEB">
        <w:rPr>
          <w:rFonts w:cs="Times"/>
          <w:szCs w:val="24"/>
        </w:rPr>
        <w:t xml:space="preserve">NFZ </w:t>
      </w:r>
      <w:r w:rsidRPr="007D7196">
        <w:rPr>
          <w:rFonts w:cs="Times"/>
          <w:szCs w:val="24"/>
        </w:rPr>
        <w:t xml:space="preserve">i podmiotach tworzących (np. </w:t>
      </w:r>
      <w:r w:rsidR="001E5EEB" w:rsidRPr="007D7196">
        <w:rPr>
          <w:rFonts w:cs="Times"/>
          <w:szCs w:val="24"/>
        </w:rPr>
        <w:t>u</w:t>
      </w:r>
      <w:r w:rsidR="001E5EEB">
        <w:rPr>
          <w:rFonts w:cs="Times"/>
          <w:szCs w:val="24"/>
        </w:rPr>
        <w:t>czelniach medycznych</w:t>
      </w:r>
      <w:r w:rsidRPr="007D7196">
        <w:rPr>
          <w:rFonts w:cs="Times"/>
          <w:szCs w:val="24"/>
        </w:rPr>
        <w:t>, M</w:t>
      </w:r>
      <w:r w:rsidR="001E5EEB">
        <w:rPr>
          <w:rFonts w:cs="Times"/>
          <w:szCs w:val="24"/>
        </w:rPr>
        <w:t>inisterstwie Obrony Narodowej</w:t>
      </w:r>
      <w:r w:rsidRPr="007D7196">
        <w:rPr>
          <w:rFonts w:cs="Times"/>
          <w:szCs w:val="24"/>
        </w:rPr>
        <w:t>, M</w:t>
      </w:r>
      <w:r w:rsidR="001E5EEB">
        <w:rPr>
          <w:rFonts w:cs="Times"/>
          <w:szCs w:val="24"/>
        </w:rPr>
        <w:t xml:space="preserve">inisterstwie </w:t>
      </w:r>
      <w:r w:rsidRPr="007D7196">
        <w:rPr>
          <w:rFonts w:cs="Times"/>
          <w:szCs w:val="24"/>
        </w:rPr>
        <w:t>S</w:t>
      </w:r>
      <w:r w:rsidR="001E5EEB">
        <w:rPr>
          <w:rFonts w:cs="Times"/>
          <w:szCs w:val="24"/>
        </w:rPr>
        <w:t xml:space="preserve">praw </w:t>
      </w:r>
      <w:r w:rsidRPr="007D7196">
        <w:rPr>
          <w:rFonts w:cs="Times"/>
          <w:szCs w:val="24"/>
        </w:rPr>
        <w:t>W</w:t>
      </w:r>
      <w:r w:rsidR="001E5EEB">
        <w:rPr>
          <w:rFonts w:cs="Times"/>
          <w:szCs w:val="24"/>
        </w:rPr>
        <w:t xml:space="preserve">ewnętrznych </w:t>
      </w:r>
      <w:r w:rsidRPr="007D7196">
        <w:rPr>
          <w:rFonts w:cs="Times"/>
          <w:szCs w:val="24"/>
        </w:rPr>
        <w:t>i</w:t>
      </w:r>
      <w:r w:rsidR="001E5EEB">
        <w:rPr>
          <w:rFonts w:cs="Times"/>
          <w:szCs w:val="24"/>
        </w:rPr>
        <w:t xml:space="preserve"> </w:t>
      </w:r>
      <w:r w:rsidRPr="007D7196">
        <w:rPr>
          <w:rFonts w:cs="Times"/>
          <w:szCs w:val="24"/>
        </w:rPr>
        <w:t>A</w:t>
      </w:r>
      <w:r w:rsidR="001E5EEB">
        <w:rPr>
          <w:rFonts w:cs="Times"/>
          <w:szCs w:val="24"/>
        </w:rPr>
        <w:t>dministracji</w:t>
      </w:r>
      <w:r w:rsidRPr="007D7196">
        <w:rPr>
          <w:rFonts w:cs="Times"/>
          <w:szCs w:val="24"/>
        </w:rPr>
        <w:t>) oraz urzędach obsługujących jednostki samorządu terytorialnego (np. urzędach gmin, powiatów, marszałkowskich), nawet jeżeli zakres zadań pracownika dotyczy zupełnie innych obszarów niż zadania sektora ochrony zdrowia.</w:t>
      </w:r>
    </w:p>
    <w:p w14:paraId="0E8B027B" w14:textId="5B052F74" w:rsidR="00107141" w:rsidRPr="007D7196" w:rsidRDefault="00126218" w:rsidP="007B1360">
      <w:pPr>
        <w:pStyle w:val="NIEARTTEKSTtekstnieartykuowanynppodstprawnarozplubpreambua"/>
        <w:ind w:firstLine="567"/>
        <w:rPr>
          <w:rFonts w:cs="Times"/>
          <w:szCs w:val="24"/>
        </w:rPr>
      </w:pPr>
      <w:r w:rsidRPr="007D7196">
        <w:rPr>
          <w:rFonts w:cs="Times"/>
          <w:szCs w:val="24"/>
        </w:rPr>
        <w:t xml:space="preserve">Ponadto, jak się wydaje, zakazy ujęte w </w:t>
      </w:r>
      <w:r w:rsidR="0067311F" w:rsidRPr="00912BA3">
        <w:rPr>
          <w:rFonts w:cs="Times"/>
          <w:szCs w:val="24"/>
        </w:rPr>
        <w:t xml:space="preserve">art. 112 ust. 1 </w:t>
      </w:r>
      <w:r w:rsidRPr="007D7196">
        <w:rPr>
          <w:rFonts w:cs="Times"/>
          <w:szCs w:val="24"/>
        </w:rPr>
        <w:t>pkt 3 i 4</w:t>
      </w:r>
      <w:r w:rsidR="0067311F">
        <w:rPr>
          <w:rFonts w:cs="Times"/>
          <w:szCs w:val="24"/>
        </w:rPr>
        <w:t xml:space="preserve"> ustawy</w:t>
      </w:r>
      <w:r w:rsidRPr="007D7196">
        <w:rPr>
          <w:rFonts w:cs="Times"/>
          <w:szCs w:val="24"/>
        </w:rPr>
        <w:t xml:space="preserve"> są nieadekwatne do ograniczeń koniecznych z</w:t>
      </w:r>
      <w:r w:rsidR="00107141" w:rsidRPr="007D7196">
        <w:rPr>
          <w:rFonts w:cs="Times"/>
          <w:szCs w:val="24"/>
        </w:rPr>
        <w:t xml:space="preserve"> </w:t>
      </w:r>
      <w:r w:rsidRPr="007D7196">
        <w:rPr>
          <w:rFonts w:cs="Times"/>
          <w:szCs w:val="24"/>
        </w:rPr>
        <w:t>uwagi na interes publiczny, a co za tym idzie wydają się zbyt głęboko ograniczać prawa</w:t>
      </w:r>
      <w:r w:rsidR="00107141" w:rsidRPr="007D7196">
        <w:rPr>
          <w:rFonts w:cs="Times"/>
          <w:szCs w:val="24"/>
        </w:rPr>
        <w:t xml:space="preserve"> </w:t>
      </w:r>
      <w:r w:rsidRPr="007D7196">
        <w:rPr>
          <w:rFonts w:cs="Times"/>
          <w:szCs w:val="24"/>
        </w:rPr>
        <w:t>obywatelskie.</w:t>
      </w:r>
      <w:r w:rsidR="00107141" w:rsidRPr="007D7196">
        <w:rPr>
          <w:rFonts w:cs="Times"/>
          <w:szCs w:val="24"/>
        </w:rPr>
        <w:t xml:space="preserve"> </w:t>
      </w:r>
    </w:p>
    <w:p w14:paraId="2CBFF132" w14:textId="595A502E" w:rsidR="00DB6F21" w:rsidRPr="007D7196" w:rsidRDefault="00126218" w:rsidP="007B1360">
      <w:pPr>
        <w:pStyle w:val="ARTartustawynprozporzdzenia"/>
        <w:ind w:firstLine="567"/>
        <w:rPr>
          <w:rFonts w:cs="Times"/>
          <w:szCs w:val="24"/>
        </w:rPr>
      </w:pPr>
      <w:r w:rsidRPr="007D7196">
        <w:rPr>
          <w:rFonts w:cs="Times"/>
          <w:szCs w:val="24"/>
        </w:rPr>
        <w:t>W zakresie zabezpieczenia interesu publicznego oraz prawidłowości wykonywania zadań przez</w:t>
      </w:r>
      <w:r w:rsidR="00107141" w:rsidRPr="007D7196">
        <w:rPr>
          <w:rFonts w:cs="Times"/>
          <w:szCs w:val="24"/>
        </w:rPr>
        <w:t xml:space="preserve"> </w:t>
      </w:r>
      <w:r w:rsidR="001E5EEB">
        <w:rPr>
          <w:rFonts w:cs="Times"/>
          <w:szCs w:val="24"/>
        </w:rPr>
        <w:t xml:space="preserve">NFZ </w:t>
      </w:r>
      <w:r w:rsidRPr="007D7196">
        <w:rPr>
          <w:rFonts w:cs="Times"/>
          <w:szCs w:val="24"/>
        </w:rPr>
        <w:t xml:space="preserve">wystarczające wydaje się wydawanie zgody przez Prezesa </w:t>
      </w:r>
      <w:r w:rsidR="001E5EEB">
        <w:rPr>
          <w:rFonts w:cs="Times"/>
          <w:szCs w:val="24"/>
        </w:rPr>
        <w:t xml:space="preserve">NFZ </w:t>
      </w:r>
      <w:r w:rsidRPr="007D7196">
        <w:rPr>
          <w:rFonts w:cs="Times"/>
          <w:szCs w:val="24"/>
        </w:rPr>
        <w:t>na każde dodatkowe</w:t>
      </w:r>
      <w:r w:rsidR="00107141" w:rsidRPr="007D7196">
        <w:rPr>
          <w:rFonts w:cs="Times"/>
          <w:szCs w:val="24"/>
        </w:rPr>
        <w:t xml:space="preserve"> </w:t>
      </w:r>
      <w:r w:rsidRPr="007D7196">
        <w:rPr>
          <w:rFonts w:cs="Times"/>
          <w:szCs w:val="24"/>
        </w:rPr>
        <w:t>zatrudnienie pracownika</w:t>
      </w:r>
      <w:r w:rsidR="001E5EEB">
        <w:rPr>
          <w:rFonts w:cs="Times"/>
          <w:szCs w:val="24"/>
        </w:rPr>
        <w:t xml:space="preserve"> NFZ</w:t>
      </w:r>
      <w:r w:rsidRPr="007D7196">
        <w:rPr>
          <w:rFonts w:cs="Times"/>
          <w:szCs w:val="24"/>
        </w:rPr>
        <w:t>. Proces wydawania zgody umożliwia bowiem zbadanie, czy</w:t>
      </w:r>
      <w:r w:rsidR="00107141" w:rsidRPr="007D7196">
        <w:rPr>
          <w:rFonts w:cs="Times"/>
          <w:szCs w:val="24"/>
        </w:rPr>
        <w:t xml:space="preserve"> </w:t>
      </w:r>
      <w:r w:rsidRPr="007D7196">
        <w:rPr>
          <w:rFonts w:cs="Times"/>
          <w:szCs w:val="24"/>
        </w:rPr>
        <w:t>dodatkowe zatrudnienie nie będzie kolidowało z prawidłowym wykonywaniem obowiązków</w:t>
      </w:r>
      <w:r w:rsidR="00107141" w:rsidRPr="007D7196">
        <w:rPr>
          <w:rFonts w:cs="Times"/>
          <w:szCs w:val="24"/>
        </w:rPr>
        <w:t xml:space="preserve"> </w:t>
      </w:r>
      <w:r w:rsidRPr="007D7196">
        <w:rPr>
          <w:rFonts w:cs="Times"/>
          <w:szCs w:val="24"/>
        </w:rPr>
        <w:t xml:space="preserve">przez pracownika, a w razie zaistnienia takiego ryzyka </w:t>
      </w:r>
      <w:r w:rsidR="001E5EEB">
        <w:rPr>
          <w:rFonts w:cs="Times"/>
          <w:szCs w:val="24"/>
        </w:rPr>
        <w:t>–</w:t>
      </w:r>
      <w:r w:rsidRPr="007D7196">
        <w:rPr>
          <w:rFonts w:cs="Times"/>
          <w:szCs w:val="24"/>
        </w:rPr>
        <w:t xml:space="preserve"> wydanie</w:t>
      </w:r>
      <w:r w:rsidR="001E5EEB">
        <w:rPr>
          <w:rFonts w:cs="Times"/>
          <w:szCs w:val="24"/>
        </w:rPr>
        <w:t xml:space="preserve"> </w:t>
      </w:r>
      <w:r w:rsidRPr="007D7196">
        <w:rPr>
          <w:rFonts w:cs="Times"/>
          <w:szCs w:val="24"/>
        </w:rPr>
        <w:t>odmowy na dodatkowe</w:t>
      </w:r>
      <w:r w:rsidR="00107141" w:rsidRPr="007D7196">
        <w:rPr>
          <w:rFonts w:cs="Times"/>
          <w:szCs w:val="24"/>
        </w:rPr>
        <w:t xml:space="preserve"> </w:t>
      </w:r>
      <w:r w:rsidRPr="007D7196">
        <w:rPr>
          <w:rFonts w:cs="Times"/>
          <w:szCs w:val="24"/>
        </w:rPr>
        <w:t>zatrudnienie.</w:t>
      </w:r>
      <w:r w:rsidR="00107141" w:rsidRPr="007D7196">
        <w:rPr>
          <w:rFonts w:cs="Times"/>
          <w:szCs w:val="24"/>
        </w:rPr>
        <w:t xml:space="preserve"> </w:t>
      </w:r>
      <w:r w:rsidR="00DB6F21" w:rsidRPr="007D7196">
        <w:rPr>
          <w:rFonts w:cs="Times"/>
          <w:szCs w:val="24"/>
        </w:rPr>
        <w:t xml:space="preserve">Proponuje się ponadto modyfikację art. 112 ust. 2 </w:t>
      </w:r>
      <w:r w:rsidR="001E5EEB">
        <w:rPr>
          <w:rFonts w:cs="Times"/>
          <w:szCs w:val="24"/>
        </w:rPr>
        <w:t xml:space="preserve">ustawy </w:t>
      </w:r>
      <w:r w:rsidR="00DB6F21" w:rsidRPr="007D7196">
        <w:rPr>
          <w:rFonts w:cs="Times"/>
          <w:szCs w:val="24"/>
        </w:rPr>
        <w:t xml:space="preserve">w zakresie wydawania zgody Prezesa </w:t>
      </w:r>
      <w:r w:rsidR="001E5EEB">
        <w:rPr>
          <w:rFonts w:cs="Times"/>
          <w:szCs w:val="24"/>
        </w:rPr>
        <w:t xml:space="preserve">NFZ </w:t>
      </w:r>
      <w:r w:rsidR="00DB6F21" w:rsidRPr="007D7196">
        <w:rPr>
          <w:rFonts w:cs="Times"/>
          <w:szCs w:val="24"/>
        </w:rPr>
        <w:t>na wykonywanie działalności gospodarczej przez ograniczenie konieczności uzyskania takiej zgody tylko do przypadków, gdy podejmowana działalność gospodarcza ma być powiązana z zadaniami wykonywanymi przez</w:t>
      </w:r>
      <w:r w:rsidR="001E5EEB">
        <w:rPr>
          <w:rFonts w:cs="Times"/>
          <w:szCs w:val="24"/>
        </w:rPr>
        <w:t xml:space="preserve"> NFZ</w:t>
      </w:r>
      <w:r w:rsidR="00DB6F21" w:rsidRPr="007D7196">
        <w:rPr>
          <w:rFonts w:cs="Times"/>
          <w:szCs w:val="24"/>
        </w:rPr>
        <w:t xml:space="preserve">. Obecnie wymóg takiej zgody dotyczy każdego rodzaju działalności gospodarczej, nawet takiej, która w żaden sposób nie może naruszać bądź kolidować z zadaniami wykonywanymi przez pracownika w </w:t>
      </w:r>
      <w:r w:rsidR="001E5EEB">
        <w:rPr>
          <w:rFonts w:cs="Times"/>
          <w:szCs w:val="24"/>
        </w:rPr>
        <w:t xml:space="preserve">NFZ </w:t>
      </w:r>
      <w:r w:rsidR="00DB6F21" w:rsidRPr="007D7196">
        <w:rPr>
          <w:rFonts w:cs="Times"/>
          <w:szCs w:val="24"/>
        </w:rPr>
        <w:t>(np. wyrób rękodzieła).</w:t>
      </w:r>
    </w:p>
    <w:p w14:paraId="359968F4" w14:textId="3AC5B938" w:rsidR="00DB6F21" w:rsidRPr="007D7196" w:rsidRDefault="00DB6F21" w:rsidP="007B1360">
      <w:pPr>
        <w:pStyle w:val="NIEARTTEKSTtekstnieartykuowanynppodstprawnarozplubpreambua"/>
        <w:ind w:firstLine="567"/>
        <w:rPr>
          <w:rFonts w:cs="Times"/>
          <w:szCs w:val="24"/>
        </w:rPr>
      </w:pPr>
      <w:r w:rsidRPr="007D7196">
        <w:rPr>
          <w:rFonts w:cs="Times"/>
          <w:szCs w:val="24"/>
        </w:rPr>
        <w:t xml:space="preserve">Konieczność uzyskiwania zgody na każdy rodzaj działalności gospodarczej przez każdego pracownika </w:t>
      </w:r>
      <w:r w:rsidR="001E5EEB">
        <w:rPr>
          <w:rFonts w:cs="Times"/>
          <w:szCs w:val="24"/>
        </w:rPr>
        <w:t xml:space="preserve">NFZ </w:t>
      </w:r>
      <w:r w:rsidRPr="007D7196">
        <w:rPr>
          <w:rFonts w:cs="Times"/>
          <w:szCs w:val="24"/>
        </w:rPr>
        <w:t>wydaje się zbyt głęboko ingerować w życie prywatne pracowników oraz może być uznana za nadmiarową w stosunku do konieczności ochrony interesu publicznego.</w:t>
      </w:r>
    </w:p>
    <w:p w14:paraId="2BAD9DF8" w14:textId="77777777" w:rsidR="00912BA3" w:rsidRDefault="00912BA3" w:rsidP="007B1360">
      <w:pPr>
        <w:pStyle w:val="ARTartustawynprozporzdzenia"/>
        <w:ind w:firstLine="567"/>
        <w:rPr>
          <w:rFonts w:cs="Times"/>
          <w:szCs w:val="24"/>
        </w:rPr>
      </w:pPr>
    </w:p>
    <w:p w14:paraId="62FC155F" w14:textId="2842F494" w:rsidR="00EE66D8" w:rsidRPr="00912BA3" w:rsidRDefault="00EE66D8" w:rsidP="007B1360">
      <w:pPr>
        <w:pStyle w:val="ARTartustawynprozporzdzenia"/>
        <w:numPr>
          <w:ilvl w:val="0"/>
          <w:numId w:val="5"/>
        </w:numPr>
        <w:ind w:left="0" w:firstLine="567"/>
        <w:rPr>
          <w:rFonts w:cs="Times"/>
          <w:szCs w:val="24"/>
        </w:rPr>
      </w:pPr>
      <w:r w:rsidRPr="00912BA3">
        <w:rPr>
          <w:rFonts w:cs="Times"/>
          <w:szCs w:val="24"/>
        </w:rPr>
        <w:t>Istnieje również potrzeba zapewnienia możliwości zawierania umów o udzielanie świadczeń opieki zdrowotnej w rodzaju zaopatrzenie w wyroby medyczne na czas nieoznaczony. W świetle obowiązujących przepisów umowy w rodzaju zaopatrzenie w wyroby medyczne mogą być zawierane na okres nie dłuższy niż 5 lat. Biorąc pod uwagę, że do zawierania umów w tym rodzaju nie stosuje się przepisów dotyczących konkursu ofert i rokowań, analogicznie jak przy umowach w rodzaju podstawowa opieka zdrowotna, które są zawierane na czas nieoznaczony, proponuje się zmianę przepisów w części dotyczącej okresu zawierania umów w rodzaju zaopatrzenie w wyroby medyczne na czas nieoznaczony.</w:t>
      </w:r>
    </w:p>
    <w:p w14:paraId="0AEF0C21" w14:textId="77777777" w:rsidR="003B611C" w:rsidRPr="007D7196" w:rsidRDefault="003B611C" w:rsidP="007E081C">
      <w:pPr>
        <w:pStyle w:val="ARTartustawynprozporzdzenia"/>
        <w:ind w:firstLine="0"/>
        <w:rPr>
          <w:rStyle w:val="Ppogrubienie"/>
          <w:rFonts w:cs="Times"/>
          <w:szCs w:val="24"/>
        </w:rPr>
      </w:pPr>
    </w:p>
    <w:p w14:paraId="1F61978B" w14:textId="23839B71" w:rsidR="00FE304A" w:rsidRPr="007D7196" w:rsidRDefault="00FE304A" w:rsidP="007E081C">
      <w:pPr>
        <w:pStyle w:val="ARTartustawynprozporzdzenia"/>
        <w:ind w:firstLine="0"/>
        <w:rPr>
          <w:rStyle w:val="Ppogrubienie"/>
          <w:rFonts w:cs="Times"/>
          <w:szCs w:val="24"/>
        </w:rPr>
      </w:pPr>
      <w:r w:rsidRPr="007D7196">
        <w:rPr>
          <w:rStyle w:val="Ppogrubienie"/>
          <w:rFonts w:cs="Times"/>
          <w:szCs w:val="24"/>
        </w:rPr>
        <w:t>Korekta zasad obsługiwania wniosków o zwrot nadpłaty powstałej w skutek rocznego rozliczenia składki zdrowotnej przez przedsiębiorcę</w:t>
      </w:r>
    </w:p>
    <w:p w14:paraId="37DF01DD" w14:textId="37C94686" w:rsidR="00750AEB" w:rsidRPr="007D7196" w:rsidRDefault="00387FE6" w:rsidP="007E081C">
      <w:pPr>
        <w:pStyle w:val="NIEARTTEKSTtekstnieartykuowanynppodstprawnarozplubpreambua"/>
        <w:rPr>
          <w:rFonts w:cs="Times"/>
          <w:szCs w:val="24"/>
          <w:lang w:bidi="pl-PL"/>
        </w:rPr>
      </w:pPr>
      <w:r w:rsidRPr="007D7196">
        <w:rPr>
          <w:rFonts w:cs="Times"/>
          <w:szCs w:val="24"/>
          <w:lang w:bidi="pl-PL"/>
        </w:rPr>
        <w:t xml:space="preserve">Zmiana w art. 81 ustawy o świadczeniach </w:t>
      </w:r>
      <w:r w:rsidR="001E5EEB" w:rsidRPr="001E5EEB">
        <w:rPr>
          <w:rFonts w:cs="Times"/>
          <w:szCs w:val="24"/>
          <w:lang w:bidi="pl-PL"/>
        </w:rPr>
        <w:t xml:space="preserve">opieki zdrowotnej </w:t>
      </w:r>
      <w:r w:rsidRPr="007D7196">
        <w:rPr>
          <w:rFonts w:cs="Times"/>
          <w:szCs w:val="24"/>
          <w:lang w:bidi="pl-PL"/>
        </w:rPr>
        <w:t>(</w:t>
      </w:r>
      <w:r w:rsidRPr="007D7196">
        <w:rPr>
          <w:rFonts w:cs="Times"/>
          <w:b/>
          <w:bCs w:val="0"/>
          <w:szCs w:val="24"/>
          <w:lang w:bidi="pl-PL"/>
        </w:rPr>
        <w:t xml:space="preserve">art. 1 pkt </w:t>
      </w:r>
      <w:r w:rsidR="00B004F3" w:rsidRPr="007D7196">
        <w:rPr>
          <w:rFonts w:cs="Times"/>
          <w:b/>
          <w:bCs w:val="0"/>
          <w:szCs w:val="24"/>
          <w:lang w:bidi="pl-PL"/>
        </w:rPr>
        <w:t>21</w:t>
      </w:r>
      <w:r w:rsidR="003B611C" w:rsidRPr="007D7196">
        <w:rPr>
          <w:rFonts w:cs="Times"/>
          <w:b/>
          <w:bCs w:val="0"/>
          <w:szCs w:val="24"/>
          <w:lang w:bidi="pl-PL"/>
        </w:rPr>
        <w:t xml:space="preserve"> </w:t>
      </w:r>
      <w:r w:rsidRPr="007D7196">
        <w:rPr>
          <w:rFonts w:cs="Times"/>
          <w:b/>
          <w:bCs w:val="0"/>
          <w:szCs w:val="24"/>
          <w:lang w:bidi="pl-PL"/>
        </w:rPr>
        <w:t>projektu</w:t>
      </w:r>
      <w:r w:rsidR="00110F26" w:rsidRPr="00110F26">
        <w:rPr>
          <w:rFonts w:cs="Times"/>
          <w:b/>
          <w:bCs w:val="0"/>
          <w:szCs w:val="24"/>
        </w:rPr>
        <w:t xml:space="preserve"> </w:t>
      </w:r>
      <w:r w:rsidR="00110F26">
        <w:rPr>
          <w:rFonts w:cs="Times"/>
          <w:b/>
          <w:bCs w:val="0"/>
          <w:szCs w:val="24"/>
        </w:rPr>
        <w:t>ustawy</w:t>
      </w:r>
      <w:r w:rsidRPr="007D7196">
        <w:rPr>
          <w:rFonts w:cs="Times"/>
          <w:szCs w:val="24"/>
          <w:lang w:bidi="pl-PL"/>
        </w:rPr>
        <w:t xml:space="preserve">) ma na celu </w:t>
      </w:r>
      <w:r w:rsidR="007E081C" w:rsidRPr="007D7196">
        <w:rPr>
          <w:rFonts w:cs="Times"/>
          <w:szCs w:val="24"/>
          <w:lang w:bidi="pl-PL"/>
        </w:rPr>
        <w:t>zracjonalizowani</w:t>
      </w:r>
      <w:r w:rsidRPr="007D7196">
        <w:rPr>
          <w:rFonts w:cs="Times"/>
          <w:szCs w:val="24"/>
          <w:lang w:bidi="pl-PL"/>
        </w:rPr>
        <w:t>e</w:t>
      </w:r>
      <w:r w:rsidR="007E081C" w:rsidRPr="007D7196">
        <w:rPr>
          <w:rFonts w:cs="Times"/>
          <w:szCs w:val="24"/>
          <w:lang w:bidi="pl-PL"/>
        </w:rPr>
        <w:t xml:space="preserve"> kosztów obsługi rozliczeń rocznych składki na ubezpieczenie zdrowotne przez </w:t>
      </w:r>
      <w:r w:rsidR="003B611C" w:rsidRPr="007D7196">
        <w:rPr>
          <w:rFonts w:cs="Times"/>
          <w:szCs w:val="24"/>
          <w:lang w:bidi="pl-PL"/>
        </w:rPr>
        <w:t>ZUS</w:t>
      </w:r>
      <w:r w:rsidRPr="007D7196">
        <w:rPr>
          <w:rFonts w:cs="Times"/>
          <w:szCs w:val="24"/>
          <w:lang w:bidi="pl-PL"/>
        </w:rPr>
        <w:t>.</w:t>
      </w:r>
      <w:r w:rsidR="007E081C" w:rsidRPr="007D7196">
        <w:rPr>
          <w:rFonts w:cs="Times"/>
          <w:szCs w:val="24"/>
          <w:lang w:bidi="pl-PL"/>
        </w:rPr>
        <w:t xml:space="preserve"> </w:t>
      </w:r>
      <w:r w:rsidRPr="007D7196">
        <w:rPr>
          <w:rFonts w:cs="Times"/>
          <w:szCs w:val="24"/>
          <w:lang w:bidi="pl-PL"/>
        </w:rPr>
        <w:t>N</w:t>
      </w:r>
      <w:r w:rsidR="007E081C" w:rsidRPr="007D7196">
        <w:rPr>
          <w:rFonts w:cs="Times"/>
          <w:szCs w:val="24"/>
          <w:lang w:bidi="pl-PL"/>
        </w:rPr>
        <w:t xml:space="preserve">adpłata z tytułu rocznego rozliczenia tejże składki w kwocie poniżej dziesięciokrotności kwoty kosztów upomnienia w postępowaniu egzekucyjnym w administracji powinna być rozliczana na koncie płatnika zgodnie z przepisami ustawy </w:t>
      </w:r>
      <w:r w:rsidR="003B611C" w:rsidRPr="007D7196">
        <w:rPr>
          <w:rFonts w:cs="Times"/>
          <w:szCs w:val="24"/>
        </w:rPr>
        <w:t xml:space="preserve">z dnia 13 października 1998 r. </w:t>
      </w:r>
      <w:r w:rsidR="007E081C" w:rsidRPr="007D7196">
        <w:rPr>
          <w:rFonts w:cs="Times"/>
          <w:szCs w:val="24"/>
          <w:lang w:bidi="pl-PL"/>
        </w:rPr>
        <w:t>o systemie ubezpieczeń społecznych. Zwrot nadpłaty w wyżej wymienionej kwocie na rachunek ubezpieczonego w drodze przelewu bankowego byłby obciążony nieproporcjonalnymi kosztami obsługi. Z tego powodu proponowana zmiana wymaga modyfikacji procedury zwrotu kwoty, która to procedura jest uregulowana w art. 81 ust. 2m, 2q</w:t>
      </w:r>
      <w:r w:rsidR="00A65F17">
        <w:rPr>
          <w:rFonts w:cs="Times"/>
          <w:szCs w:val="24"/>
          <w:lang w:bidi="pl-PL"/>
        </w:rPr>
        <w:t xml:space="preserve"> i </w:t>
      </w:r>
      <w:r w:rsidR="007E081C" w:rsidRPr="007D7196">
        <w:rPr>
          <w:rFonts w:cs="Times"/>
          <w:szCs w:val="24"/>
          <w:lang w:bidi="pl-PL"/>
        </w:rPr>
        <w:t>2qa ustawy</w:t>
      </w:r>
      <w:r w:rsidR="001E5EEB" w:rsidRPr="001E5EEB">
        <w:t xml:space="preserve"> </w:t>
      </w:r>
      <w:r w:rsidR="001E5EEB">
        <w:t xml:space="preserve">o świadczeniach </w:t>
      </w:r>
      <w:r w:rsidR="001E5EEB" w:rsidRPr="001E5EEB">
        <w:rPr>
          <w:rFonts w:cs="Times"/>
          <w:szCs w:val="24"/>
          <w:lang w:bidi="pl-PL"/>
        </w:rPr>
        <w:t>opieki zdrowotnej</w:t>
      </w:r>
      <w:r w:rsidR="007E081C" w:rsidRPr="007D7196">
        <w:rPr>
          <w:rFonts w:cs="Times"/>
          <w:szCs w:val="24"/>
          <w:lang w:bidi="pl-PL"/>
        </w:rPr>
        <w:t xml:space="preserve">. </w:t>
      </w:r>
      <w:r w:rsidR="00C7146F" w:rsidRPr="007D7196">
        <w:rPr>
          <w:rFonts w:cs="Times"/>
          <w:szCs w:val="24"/>
          <w:lang w:bidi="pl-PL"/>
        </w:rPr>
        <w:t xml:space="preserve">Projekt </w:t>
      </w:r>
      <w:r w:rsidR="001E5EEB">
        <w:rPr>
          <w:rFonts w:cs="Times"/>
          <w:szCs w:val="24"/>
          <w:lang w:bidi="pl-PL"/>
        </w:rPr>
        <w:t xml:space="preserve">ustawy </w:t>
      </w:r>
      <w:r w:rsidR="00C7146F" w:rsidRPr="007D7196">
        <w:rPr>
          <w:rFonts w:cs="Times"/>
          <w:szCs w:val="24"/>
          <w:lang w:bidi="pl-PL"/>
        </w:rPr>
        <w:t xml:space="preserve">przewiduje, że </w:t>
      </w:r>
      <w:r w:rsidR="003B611C" w:rsidRPr="007D7196">
        <w:rPr>
          <w:rFonts w:cs="Times"/>
          <w:szCs w:val="24"/>
          <w:lang w:bidi="pl-PL"/>
        </w:rPr>
        <w:t>ZUS</w:t>
      </w:r>
      <w:r w:rsidR="00C7146F" w:rsidRPr="007D7196">
        <w:rPr>
          <w:rFonts w:cs="Times"/>
          <w:szCs w:val="24"/>
          <w:lang w:bidi="pl-PL"/>
        </w:rPr>
        <w:t xml:space="preserve"> będzie z urzędu zwracał kwotę nadpłaty po złożeniu rozliczenia rocznego przez płatnika składek, bez wymaganego przepisami wniosku przedsiębiorcy</w:t>
      </w:r>
      <w:r w:rsidR="00750AEB" w:rsidRPr="007D7196">
        <w:rPr>
          <w:rFonts w:cs="Times"/>
          <w:szCs w:val="24"/>
          <w:lang w:bidi="pl-PL"/>
        </w:rPr>
        <w:t xml:space="preserve"> (z wyjątkiem sytuacji, w której płatnik nie podał numeru płatniczego).</w:t>
      </w:r>
      <w:r w:rsidR="00C7146F" w:rsidRPr="007D7196">
        <w:rPr>
          <w:rFonts w:cs="Times"/>
          <w:szCs w:val="24"/>
          <w:lang w:bidi="pl-PL"/>
        </w:rPr>
        <w:t xml:space="preserve"> </w:t>
      </w:r>
    </w:p>
    <w:p w14:paraId="461A4437" w14:textId="6C3F468D" w:rsidR="0067311F" w:rsidRDefault="00750AEB" w:rsidP="007B1360">
      <w:pPr>
        <w:pStyle w:val="NIEARTTEKSTtekstnieartykuowanynppodstprawnarozplubpreambua"/>
        <w:ind w:firstLine="567"/>
        <w:rPr>
          <w:rFonts w:cs="Times"/>
          <w:szCs w:val="24"/>
          <w:lang w:bidi="pl-PL"/>
        </w:rPr>
      </w:pPr>
      <w:r w:rsidRPr="007D7196">
        <w:rPr>
          <w:rFonts w:cs="Times"/>
          <w:szCs w:val="24"/>
          <w:lang w:bidi="pl-PL"/>
        </w:rPr>
        <w:t>Proponowane rozwiązanie jest szczególnie adekwatne i uzasadnione dla problemu konieczności przeprowadzania zwrotów w składce na ubezpieczenie zdrowotne w przypadkach, które wynikają z groszowych różnic powstałych w wyniku zaokrągleń stosowanych w obliczania należności składkowych.</w:t>
      </w:r>
    </w:p>
    <w:p w14:paraId="7221C43E" w14:textId="77777777" w:rsidR="007B1360" w:rsidRPr="007B1360" w:rsidRDefault="007B1360" w:rsidP="007B1360">
      <w:pPr>
        <w:pStyle w:val="ARTartustawynprozporzdzenia"/>
        <w:rPr>
          <w:lang w:bidi="pl-PL"/>
        </w:rPr>
      </w:pPr>
    </w:p>
    <w:p w14:paraId="42243CCD" w14:textId="156B07E3" w:rsidR="007E081C" w:rsidRPr="007D7196" w:rsidRDefault="00780366" w:rsidP="007E081C">
      <w:pPr>
        <w:pStyle w:val="ARTartustawynprozporzdzenia"/>
        <w:ind w:firstLine="0"/>
        <w:rPr>
          <w:rStyle w:val="Ppogrubienie"/>
          <w:rFonts w:cs="Times"/>
          <w:szCs w:val="24"/>
        </w:rPr>
      </w:pPr>
      <w:r w:rsidRPr="007D7196">
        <w:rPr>
          <w:rStyle w:val="Ppogrubienie"/>
          <w:rFonts w:cs="Times"/>
          <w:szCs w:val="24"/>
        </w:rPr>
        <w:t>Zmiany porządkujące i dostosowujące do obecnie obowiązujących przepisów</w:t>
      </w:r>
    </w:p>
    <w:p w14:paraId="7BD39A81" w14:textId="03C502CC" w:rsidR="00431C13" w:rsidRPr="007D7196" w:rsidRDefault="004B5144" w:rsidP="000A586A">
      <w:pPr>
        <w:pStyle w:val="NIEARTTEKSTtekstnieartykuowanynppodstprawnarozplubpreambua"/>
        <w:numPr>
          <w:ilvl w:val="0"/>
          <w:numId w:val="2"/>
        </w:numPr>
        <w:ind w:left="357" w:hanging="357"/>
        <w:rPr>
          <w:rFonts w:cs="Times"/>
          <w:szCs w:val="24"/>
        </w:rPr>
      </w:pPr>
      <w:r w:rsidRPr="007D7196">
        <w:rPr>
          <w:rFonts w:cs="Times"/>
          <w:szCs w:val="24"/>
        </w:rPr>
        <w:lastRenderedPageBreak/>
        <w:t xml:space="preserve">Projekt </w:t>
      </w:r>
      <w:r w:rsidR="001E5EEB">
        <w:rPr>
          <w:rFonts w:cs="Times"/>
          <w:szCs w:val="24"/>
        </w:rPr>
        <w:t xml:space="preserve">ustawy </w:t>
      </w:r>
      <w:r w:rsidRPr="007D7196">
        <w:rPr>
          <w:rFonts w:cs="Times"/>
          <w:szCs w:val="24"/>
        </w:rPr>
        <w:t>obejmuje doprecyzowanie treści przepisów prawa do ustawy z dnia 16 listopada 2022 r. o zmianie ustawy o zawodach lekarza i lekarza dentysty oraz niektórych innych ustaw (Dz. U. poz. 2770), na mocy której wprowadzono możliwość odbycia przez absolwentów kierunku lekarskiego albo lekarsko-dentystycznego prowadzonego w języku innym niż polski, 6-miesięcznego szkolenia praktycznego odpowiadającego zakresowi części klinicznej programu stażu podyplomowego, skutkującego możliwością uzyskania decyzji Ministra Zdrowia uznającej staż podyplomowy za odbyty. W obecnym stanie prawnym mogą powstawać wątpliwości na tle interpretacyjnym – czy osoby korzystające z odpowiednika stażu podyplomowego, którym jest wskazane wyżej szkolenie praktyczne, podlegają ubezpieczeniu zdrowotnemu z tego tytułu. Aby uniknąć wątpliwości interpretacyjnych</w:t>
      </w:r>
      <w:r w:rsidR="005721E2" w:rsidRPr="007D7196">
        <w:rPr>
          <w:rFonts w:cs="Times"/>
          <w:szCs w:val="24"/>
        </w:rPr>
        <w:t xml:space="preserve"> </w:t>
      </w:r>
      <w:r w:rsidR="00A05DAB" w:rsidRPr="007D7196">
        <w:rPr>
          <w:rFonts w:cs="Times"/>
          <w:szCs w:val="24"/>
        </w:rPr>
        <w:t xml:space="preserve">zmodyfikowano </w:t>
      </w:r>
      <w:r w:rsidR="0036718E" w:rsidRPr="007D7196">
        <w:rPr>
          <w:rFonts w:cs="Times"/>
          <w:szCs w:val="24"/>
        </w:rPr>
        <w:t>przepisy dotyczące ubezpieczenia zdrowotnego absolwentów kształcących się w dziedzinie medycyny (</w:t>
      </w:r>
      <w:r w:rsidR="0036718E" w:rsidRPr="007D7196">
        <w:rPr>
          <w:rFonts w:cs="Times"/>
          <w:b/>
          <w:bCs w:val="0"/>
          <w:szCs w:val="24"/>
        </w:rPr>
        <w:t>zmiana w art. 1 pkt 1</w:t>
      </w:r>
      <w:r w:rsidR="008D4B38" w:rsidRPr="007D7196">
        <w:rPr>
          <w:rFonts w:cs="Times"/>
          <w:b/>
          <w:bCs w:val="0"/>
          <w:szCs w:val="24"/>
        </w:rPr>
        <w:t>7</w:t>
      </w:r>
      <w:r w:rsidR="0036718E" w:rsidRPr="007D7196">
        <w:rPr>
          <w:rFonts w:cs="Times"/>
          <w:b/>
          <w:bCs w:val="0"/>
          <w:szCs w:val="24"/>
        </w:rPr>
        <w:t xml:space="preserve"> </w:t>
      </w:r>
      <w:r w:rsidR="003B611C" w:rsidRPr="007D7196">
        <w:rPr>
          <w:rFonts w:cs="Times"/>
          <w:b/>
          <w:bCs w:val="0"/>
          <w:szCs w:val="24"/>
        </w:rPr>
        <w:t xml:space="preserve">lit. a </w:t>
      </w:r>
      <w:r w:rsidR="00883FE9" w:rsidRPr="007D7196">
        <w:rPr>
          <w:rFonts w:cs="Times"/>
          <w:b/>
          <w:bCs w:val="0"/>
          <w:szCs w:val="24"/>
        </w:rPr>
        <w:t>i pkt 1</w:t>
      </w:r>
      <w:r w:rsidR="008D4B38" w:rsidRPr="007D7196">
        <w:rPr>
          <w:rFonts w:cs="Times"/>
          <w:b/>
          <w:bCs w:val="0"/>
          <w:szCs w:val="24"/>
        </w:rPr>
        <w:t>9</w:t>
      </w:r>
      <w:r w:rsidR="00883FE9" w:rsidRPr="007D7196">
        <w:rPr>
          <w:rFonts w:cs="Times"/>
          <w:b/>
          <w:bCs w:val="0"/>
          <w:szCs w:val="24"/>
        </w:rPr>
        <w:t xml:space="preserve"> </w:t>
      </w:r>
      <w:r w:rsidR="0036718E" w:rsidRPr="007D7196">
        <w:rPr>
          <w:rFonts w:cs="Times"/>
          <w:b/>
          <w:bCs w:val="0"/>
          <w:szCs w:val="24"/>
        </w:rPr>
        <w:t>projektu</w:t>
      </w:r>
      <w:r w:rsidR="00110F26" w:rsidRPr="00110F26">
        <w:rPr>
          <w:rFonts w:cs="Times"/>
          <w:b/>
          <w:bCs w:val="0"/>
          <w:szCs w:val="24"/>
        </w:rPr>
        <w:t xml:space="preserve"> </w:t>
      </w:r>
      <w:r w:rsidR="00110F26">
        <w:rPr>
          <w:rFonts w:cs="Times"/>
          <w:b/>
          <w:bCs w:val="0"/>
          <w:szCs w:val="24"/>
        </w:rPr>
        <w:t>ustawy</w:t>
      </w:r>
      <w:r w:rsidR="0036718E" w:rsidRPr="007D7196">
        <w:rPr>
          <w:rFonts w:cs="Times"/>
          <w:szCs w:val="24"/>
        </w:rPr>
        <w:t xml:space="preserve">). </w:t>
      </w:r>
      <w:r w:rsidR="00A33755" w:rsidRPr="007D7196">
        <w:rPr>
          <w:rFonts w:cs="Times"/>
          <w:szCs w:val="24"/>
        </w:rPr>
        <w:t xml:space="preserve">Katalog osób objętych ubezpieczeniem zdrowotnym na podstawie art. 66 ust. 1 pkt 20a ustawy o świadczeniach opieki zdrowotnej uzupełniono o absolwentów kierunku lekarskiego </w:t>
      </w:r>
      <w:r w:rsidR="00D43A53" w:rsidRPr="007D7196">
        <w:rPr>
          <w:rFonts w:cs="Times"/>
          <w:szCs w:val="24"/>
        </w:rPr>
        <w:t>oraz</w:t>
      </w:r>
      <w:r w:rsidR="00A33755" w:rsidRPr="007D7196">
        <w:rPr>
          <w:rFonts w:cs="Times"/>
          <w:szCs w:val="24"/>
        </w:rPr>
        <w:t xml:space="preserve"> lekarsko-dentystycznego, którzy odbywają w Rzeczypospolitej Polskiej szkolenie praktyczne w ramach stażu na podstawie art. 15p ustawy </w:t>
      </w:r>
      <w:r w:rsidR="001E5EEB">
        <w:rPr>
          <w:rFonts w:cs="Times"/>
          <w:szCs w:val="24"/>
        </w:rPr>
        <w:t xml:space="preserve">z dnia 5 grudnia 1996 r. </w:t>
      </w:r>
      <w:r w:rsidR="00A33755" w:rsidRPr="007D7196">
        <w:rPr>
          <w:rFonts w:cs="Times"/>
          <w:szCs w:val="24"/>
        </w:rPr>
        <w:t>o zawodach lekarza i lekarza dentysty</w:t>
      </w:r>
      <w:r w:rsidR="001E5EEB">
        <w:rPr>
          <w:rFonts w:cs="Times"/>
          <w:szCs w:val="24"/>
        </w:rPr>
        <w:t xml:space="preserve"> (Dz. U. z 2024 r. poz. 1287, z późn. zm.)</w:t>
      </w:r>
      <w:r w:rsidR="00A33755" w:rsidRPr="007D7196">
        <w:rPr>
          <w:rFonts w:cs="Times"/>
          <w:szCs w:val="24"/>
        </w:rPr>
        <w:t xml:space="preserve">, oraz osoby odbywające kursy języka polskiego lub kursy przygotowawcze do podjęcia nauki w języku polskim, o których mowa w przepisach odrębnych, niepodlegające obowiązkowi ubezpieczenia zdrowotnego z innego tytułu. </w:t>
      </w:r>
      <w:r w:rsidR="00883FE9" w:rsidRPr="007D7196">
        <w:rPr>
          <w:rFonts w:cs="Times"/>
          <w:szCs w:val="24"/>
        </w:rPr>
        <w:t xml:space="preserve">W tym zakresie dostosowano również przepis art. 73 pkt 4 ustawy o świadczeniach opieki zdrowotnej dotyczący powstania i wygaśnięcia obowiązku ubezpieczenia zdrowotnego w przypadku wskazanych wyżej osób. </w:t>
      </w:r>
      <w:r w:rsidR="00431C13" w:rsidRPr="007D7196">
        <w:rPr>
          <w:rFonts w:cs="Times"/>
          <w:szCs w:val="24"/>
        </w:rPr>
        <w:t>W pozostałym zakresie obejmującym zgłoszenie i zasady opłacania składki na ubezpieczenie zdrowotne nie uległy zmianie. Stosownie do art. 67 ust. 4 ustawy osoby wymienione w art. 66 ust. 1 pkt 20a zgłaszają do ubezpieczenia zdrowotnego uczelnie, natomiast obowiązek opłacania składki dotyczy wyłącznie osób wymienionych w art. 66 ust. 1 pkt 20a, które pobierają zasiłek dla bezrobotnych lub stypendium (</w:t>
      </w:r>
      <w:r w:rsidR="00431C13" w:rsidRPr="007D7196">
        <w:rPr>
          <w:rFonts w:cs="Times"/>
          <w:i/>
          <w:iCs/>
          <w:szCs w:val="24"/>
        </w:rPr>
        <w:t>a contrario</w:t>
      </w:r>
      <w:r w:rsidR="00431C13" w:rsidRPr="007D7196">
        <w:rPr>
          <w:rFonts w:cs="Times"/>
          <w:szCs w:val="24"/>
        </w:rPr>
        <w:t xml:space="preserve"> art. 67 ust. 1 pkt 3 ustawy</w:t>
      </w:r>
      <w:r w:rsidR="001E5EEB">
        <w:rPr>
          <w:rFonts w:cs="Times"/>
          <w:szCs w:val="24"/>
        </w:rPr>
        <w:t xml:space="preserve"> o świadczeniach</w:t>
      </w:r>
      <w:r w:rsidR="001E5EEB" w:rsidRPr="001E5EEB">
        <w:t xml:space="preserve"> </w:t>
      </w:r>
      <w:r w:rsidR="001E5EEB" w:rsidRPr="001E5EEB">
        <w:rPr>
          <w:rFonts w:cs="Times"/>
          <w:szCs w:val="24"/>
        </w:rPr>
        <w:t>opieki zdrowotnej</w:t>
      </w:r>
      <w:r w:rsidR="00431C13" w:rsidRPr="007D7196">
        <w:rPr>
          <w:rFonts w:cs="Times"/>
          <w:szCs w:val="24"/>
        </w:rPr>
        <w:t>).</w:t>
      </w:r>
    </w:p>
    <w:p w14:paraId="3FF8DF38" w14:textId="53FFFD3F" w:rsidR="0036718E" w:rsidRPr="007D7196" w:rsidRDefault="0036718E" w:rsidP="000A586A">
      <w:pPr>
        <w:pStyle w:val="ARTartustawynprozporzdzenia"/>
        <w:numPr>
          <w:ilvl w:val="0"/>
          <w:numId w:val="2"/>
        </w:numPr>
        <w:ind w:left="357" w:hanging="357"/>
        <w:rPr>
          <w:rFonts w:cs="Times"/>
          <w:szCs w:val="24"/>
        </w:rPr>
      </w:pPr>
      <w:r w:rsidRPr="007D7196">
        <w:rPr>
          <w:rFonts w:cs="Times"/>
          <w:szCs w:val="24"/>
        </w:rPr>
        <w:t xml:space="preserve">Proponuje się uchylenie w art. 11 w ust. 1 pkt 4a </w:t>
      </w:r>
      <w:r w:rsidR="001E5EEB">
        <w:rPr>
          <w:rFonts w:cs="Times"/>
          <w:szCs w:val="24"/>
        </w:rPr>
        <w:t xml:space="preserve">ustawy o świadczeniach </w:t>
      </w:r>
      <w:r w:rsidR="001E5EEB" w:rsidRPr="001E5EEB">
        <w:rPr>
          <w:rFonts w:cs="Times"/>
          <w:szCs w:val="24"/>
        </w:rPr>
        <w:t xml:space="preserve">opieki zdrowotnej </w:t>
      </w:r>
      <w:r w:rsidRPr="007D7196">
        <w:rPr>
          <w:rFonts w:cs="Times"/>
          <w:szCs w:val="24"/>
        </w:rPr>
        <w:t>(</w:t>
      </w:r>
      <w:r w:rsidRPr="007D7196">
        <w:rPr>
          <w:rFonts w:cs="Times"/>
          <w:b/>
          <w:bCs/>
          <w:szCs w:val="24"/>
        </w:rPr>
        <w:t>zmiana w art. 1 pkt 1 projektu</w:t>
      </w:r>
      <w:r w:rsidR="00110F26" w:rsidRPr="00110F26">
        <w:rPr>
          <w:rFonts w:cs="Times"/>
          <w:b/>
          <w:bCs/>
          <w:szCs w:val="24"/>
        </w:rPr>
        <w:t xml:space="preserve"> </w:t>
      </w:r>
      <w:r w:rsidR="00110F26">
        <w:rPr>
          <w:rFonts w:cs="Times"/>
          <w:b/>
          <w:bCs/>
          <w:szCs w:val="24"/>
        </w:rPr>
        <w:t>ustawy</w:t>
      </w:r>
      <w:r w:rsidRPr="007D7196">
        <w:rPr>
          <w:rFonts w:cs="Times"/>
          <w:szCs w:val="24"/>
        </w:rPr>
        <w:t>), który stał się bezprzedmiotowy ze względu na</w:t>
      </w:r>
      <w:r w:rsidR="008173A3" w:rsidRPr="007D7196">
        <w:rPr>
          <w:rFonts w:cs="Times"/>
          <w:szCs w:val="24"/>
        </w:rPr>
        <w:t xml:space="preserve"> to, że</w:t>
      </w:r>
      <w:r w:rsidRPr="007D7196">
        <w:rPr>
          <w:rFonts w:cs="Times"/>
          <w:szCs w:val="24"/>
        </w:rPr>
        <w:t xml:space="preserve"> NFZ nie otrzymuje już dotacji z budżetu państwa na finansowanie leków dla osób po 75. roku życia i leków dla kobiet w ciąży.</w:t>
      </w:r>
    </w:p>
    <w:p w14:paraId="52ECDB0E" w14:textId="290FC89F" w:rsidR="00A44E86" w:rsidRPr="007D7196" w:rsidRDefault="00A44E86" w:rsidP="000A586A">
      <w:pPr>
        <w:pStyle w:val="ARTartustawynprozporzdzenia"/>
        <w:numPr>
          <w:ilvl w:val="0"/>
          <w:numId w:val="2"/>
        </w:numPr>
        <w:ind w:left="357" w:hanging="357"/>
        <w:rPr>
          <w:rFonts w:cs="Times"/>
          <w:szCs w:val="24"/>
        </w:rPr>
      </w:pPr>
      <w:r w:rsidRPr="007D7196">
        <w:rPr>
          <w:rFonts w:cs="Times"/>
          <w:szCs w:val="24"/>
        </w:rPr>
        <w:lastRenderedPageBreak/>
        <w:t xml:space="preserve"> W art. 15 ust. 2 pkt 19 oraz w art. 97 ust. 3 pkt 15 ustawy znajdują się odesłania do art. 133 § 2b ustawy z dnia 6 czerwca 1997 r. – Kodeks postępowania karnego (Dz. U. z 2024 r. poz. 37), który został uchylony przez art. 3 pkt 5 lit. b ustawy z dnia 7 lipca 2023 r. zmianie ustawy – Kodeks postępowania cywilnego, ustawy – Prawo o ustroju sądów powszechnych, ustawy – Kodeks postępowania karnego oraz niektórych innych ustaw (Dz. U. poz. 1860), z dniem 28 września 2023 r. W związku z tym, że zniesiono obowiązek przedstawienia zaświadczenia stwierdzającego, że stan zdrowia osoby, która udzieliła pełnomocnictwa pocztowego do odbioru przesyłek pocztowych w placówce pocztowej w rozumieniu ustawy z dnia 23 listopada 2012 r. – Prawo pocztowe (Dz.U. z 202</w:t>
      </w:r>
      <w:r w:rsidR="00EC3BCE">
        <w:rPr>
          <w:rFonts w:cs="Times"/>
          <w:szCs w:val="24"/>
        </w:rPr>
        <w:t>5</w:t>
      </w:r>
      <w:r w:rsidRPr="007D7196">
        <w:rPr>
          <w:rFonts w:cs="Times"/>
          <w:szCs w:val="24"/>
        </w:rPr>
        <w:t xml:space="preserve"> r. poz. </w:t>
      </w:r>
      <w:r w:rsidR="00EC3BCE">
        <w:rPr>
          <w:rFonts w:cs="Times"/>
          <w:szCs w:val="24"/>
        </w:rPr>
        <w:t>366, z późn. zm.</w:t>
      </w:r>
      <w:r w:rsidRPr="007D7196">
        <w:rPr>
          <w:rFonts w:cs="Times"/>
          <w:szCs w:val="24"/>
        </w:rPr>
        <w:t>), uniemożliwia lub w znacznym stopniu utrudnia osobiste odebranie pisma w placówce pocztowej, a zgodnie z obowiązującym prawem każda osoba upoważniona na podstawie pełnomocnictwa pocztowego, niezależnie od tego, kto jest adresatem pisma, może odebrać korespondencję sądową, bezprzedmiotowy stał się art. 15 ust. 2 pkt 19 ustawy</w:t>
      </w:r>
      <w:r w:rsidR="00FC4DA2" w:rsidRPr="007D7196">
        <w:rPr>
          <w:rFonts w:cs="Times"/>
          <w:szCs w:val="24"/>
        </w:rPr>
        <w:t xml:space="preserve"> </w:t>
      </w:r>
      <w:r w:rsidR="00EC3BCE" w:rsidRPr="00EC3BCE">
        <w:rPr>
          <w:rFonts w:cs="Times"/>
          <w:szCs w:val="24"/>
        </w:rPr>
        <w:t xml:space="preserve">o świadczeniach opieki zdrowotnej </w:t>
      </w:r>
      <w:r w:rsidR="00FC4DA2" w:rsidRPr="007D7196">
        <w:rPr>
          <w:rFonts w:cs="Times"/>
          <w:szCs w:val="24"/>
        </w:rPr>
        <w:t>(</w:t>
      </w:r>
      <w:r w:rsidR="00FC4DA2" w:rsidRPr="007D7196">
        <w:rPr>
          <w:rFonts w:cs="Times"/>
          <w:b/>
          <w:bCs/>
          <w:szCs w:val="24"/>
        </w:rPr>
        <w:t>zmiana w art. 1 pkt 3 lit. a</w:t>
      </w:r>
      <w:r w:rsidR="00FC4DA2" w:rsidRPr="007D7196">
        <w:rPr>
          <w:rFonts w:cs="Times"/>
          <w:szCs w:val="24"/>
        </w:rPr>
        <w:t xml:space="preserve"> </w:t>
      </w:r>
      <w:r w:rsidR="00FC4DA2" w:rsidRPr="007D7196">
        <w:rPr>
          <w:rFonts w:cs="Times"/>
          <w:b/>
          <w:bCs/>
          <w:szCs w:val="24"/>
        </w:rPr>
        <w:t>projektu</w:t>
      </w:r>
      <w:r w:rsidR="00110F26" w:rsidRPr="00110F26">
        <w:rPr>
          <w:rFonts w:cs="Times"/>
          <w:b/>
          <w:bCs/>
          <w:szCs w:val="24"/>
        </w:rPr>
        <w:t xml:space="preserve"> </w:t>
      </w:r>
      <w:r w:rsidR="00110F26">
        <w:rPr>
          <w:rFonts w:cs="Times"/>
          <w:b/>
          <w:bCs/>
          <w:szCs w:val="24"/>
        </w:rPr>
        <w:t>ustawy</w:t>
      </w:r>
      <w:r w:rsidR="00FC4DA2" w:rsidRPr="007D7196">
        <w:rPr>
          <w:rFonts w:cs="Times"/>
          <w:szCs w:val="24"/>
        </w:rPr>
        <w:t>) i</w:t>
      </w:r>
      <w:r w:rsidR="00447BCA" w:rsidRPr="007D7196">
        <w:rPr>
          <w:rFonts w:cs="Times"/>
          <w:szCs w:val="24"/>
        </w:rPr>
        <w:t xml:space="preserve"> oraz w konsekwencji art. 97 ust. 3 pkt 15 ustawy</w:t>
      </w:r>
      <w:r w:rsidR="005F4418" w:rsidRPr="007D7196">
        <w:rPr>
          <w:rFonts w:cs="Times"/>
          <w:szCs w:val="24"/>
        </w:rPr>
        <w:t xml:space="preserve"> </w:t>
      </w:r>
      <w:r w:rsidR="00C355D8" w:rsidRPr="00C355D8">
        <w:rPr>
          <w:rFonts w:cs="Times"/>
          <w:szCs w:val="24"/>
        </w:rPr>
        <w:t xml:space="preserve">o świadczeniach opieki zdrowotnej </w:t>
      </w:r>
      <w:r w:rsidR="005F4418" w:rsidRPr="007D7196">
        <w:rPr>
          <w:rFonts w:cs="Times"/>
          <w:szCs w:val="24"/>
        </w:rPr>
        <w:t>(</w:t>
      </w:r>
      <w:r w:rsidR="005F4418" w:rsidRPr="007D7196">
        <w:rPr>
          <w:rFonts w:cs="Times"/>
          <w:b/>
          <w:bCs/>
          <w:szCs w:val="24"/>
        </w:rPr>
        <w:t xml:space="preserve">zmiana w art. 1 </w:t>
      </w:r>
      <w:bookmarkStart w:id="6" w:name="_Hlk211429684"/>
      <w:r w:rsidR="005F4418" w:rsidRPr="007D7196">
        <w:rPr>
          <w:rFonts w:cs="Times"/>
          <w:b/>
          <w:bCs/>
          <w:szCs w:val="24"/>
        </w:rPr>
        <w:t xml:space="preserve">pkt </w:t>
      </w:r>
      <w:bookmarkEnd w:id="6"/>
      <w:r w:rsidR="005F4418" w:rsidRPr="007D7196">
        <w:rPr>
          <w:rFonts w:cs="Times"/>
          <w:b/>
          <w:bCs/>
          <w:szCs w:val="24"/>
        </w:rPr>
        <w:t xml:space="preserve">22 </w:t>
      </w:r>
      <w:r w:rsidR="00D12DFF" w:rsidRPr="007D7196">
        <w:rPr>
          <w:rFonts w:cs="Times"/>
          <w:b/>
          <w:bCs/>
          <w:szCs w:val="24"/>
        </w:rPr>
        <w:t xml:space="preserve">lit. b </w:t>
      </w:r>
      <w:r w:rsidR="005F4418" w:rsidRPr="007D7196">
        <w:rPr>
          <w:rFonts w:cs="Times"/>
          <w:b/>
          <w:bCs/>
          <w:szCs w:val="24"/>
        </w:rPr>
        <w:t>projektu</w:t>
      </w:r>
      <w:r w:rsidR="00110F26" w:rsidRPr="00110F26">
        <w:rPr>
          <w:rFonts w:cs="Times"/>
          <w:b/>
          <w:bCs/>
          <w:szCs w:val="24"/>
        </w:rPr>
        <w:t xml:space="preserve"> </w:t>
      </w:r>
      <w:r w:rsidR="00110F26">
        <w:rPr>
          <w:rFonts w:cs="Times"/>
          <w:b/>
          <w:bCs/>
          <w:szCs w:val="24"/>
        </w:rPr>
        <w:t>ustawy</w:t>
      </w:r>
      <w:r w:rsidR="005F4418" w:rsidRPr="007D7196">
        <w:rPr>
          <w:rFonts w:cs="Times"/>
          <w:szCs w:val="24"/>
        </w:rPr>
        <w:t>)</w:t>
      </w:r>
      <w:r w:rsidRPr="007D7196">
        <w:rPr>
          <w:rFonts w:cs="Times"/>
          <w:szCs w:val="24"/>
        </w:rPr>
        <w:t>.</w:t>
      </w:r>
    </w:p>
    <w:p w14:paraId="743E4124" w14:textId="55511188" w:rsidR="0036718E" w:rsidRPr="007D7196" w:rsidRDefault="000807E8" w:rsidP="000A586A">
      <w:pPr>
        <w:pStyle w:val="ARTartustawynprozporzdzenia"/>
        <w:numPr>
          <w:ilvl w:val="0"/>
          <w:numId w:val="2"/>
        </w:numPr>
        <w:ind w:left="357" w:hanging="357"/>
        <w:rPr>
          <w:rFonts w:cs="Times"/>
          <w:szCs w:val="24"/>
        </w:rPr>
      </w:pPr>
      <w:r w:rsidRPr="007D7196">
        <w:rPr>
          <w:rFonts w:cs="Times"/>
          <w:szCs w:val="24"/>
        </w:rPr>
        <w:t>Projekt ustawy zakłada również</w:t>
      </w:r>
      <w:r w:rsidR="0036718E" w:rsidRPr="007D7196">
        <w:rPr>
          <w:rFonts w:cs="Times"/>
          <w:szCs w:val="24"/>
        </w:rPr>
        <w:t xml:space="preserve"> uchylenie art. 31da ustawy o świadczeniach opieki zdrowotnej</w:t>
      </w:r>
      <w:r w:rsidR="00BA73A8" w:rsidRPr="007D7196">
        <w:rPr>
          <w:rFonts w:cs="Times"/>
          <w:szCs w:val="24"/>
        </w:rPr>
        <w:t xml:space="preserve"> (</w:t>
      </w:r>
      <w:r w:rsidR="00BA73A8" w:rsidRPr="007D7196">
        <w:rPr>
          <w:rFonts w:cs="Times"/>
          <w:b/>
          <w:bCs/>
          <w:szCs w:val="24"/>
        </w:rPr>
        <w:t>zmiana w art. 1 pkt 4 projektu</w:t>
      </w:r>
      <w:r w:rsidR="00110F26" w:rsidRPr="00110F26">
        <w:rPr>
          <w:rFonts w:cs="Times"/>
          <w:b/>
          <w:bCs/>
          <w:szCs w:val="24"/>
        </w:rPr>
        <w:t xml:space="preserve"> </w:t>
      </w:r>
      <w:r w:rsidR="00110F26">
        <w:rPr>
          <w:rFonts w:cs="Times"/>
          <w:b/>
          <w:bCs/>
          <w:szCs w:val="24"/>
        </w:rPr>
        <w:t>ustawy</w:t>
      </w:r>
      <w:r w:rsidR="00BA73A8" w:rsidRPr="007D7196">
        <w:rPr>
          <w:rFonts w:cs="Times"/>
          <w:szCs w:val="24"/>
        </w:rPr>
        <w:t>)</w:t>
      </w:r>
      <w:r w:rsidR="000F3197" w:rsidRPr="007D7196">
        <w:rPr>
          <w:rFonts w:cs="Times"/>
          <w:szCs w:val="24"/>
        </w:rPr>
        <w:t>.</w:t>
      </w:r>
      <w:r w:rsidR="00BA73A8" w:rsidRPr="007D7196">
        <w:rPr>
          <w:rFonts w:cs="Times"/>
          <w:szCs w:val="24"/>
        </w:rPr>
        <w:t xml:space="preserve"> </w:t>
      </w:r>
      <w:r w:rsidR="000F3197" w:rsidRPr="007D7196">
        <w:rPr>
          <w:rFonts w:cs="Times"/>
          <w:szCs w:val="24"/>
        </w:rPr>
        <w:t>Wskazan</w:t>
      </w:r>
      <w:r w:rsidR="00C355D8">
        <w:rPr>
          <w:rFonts w:cs="Times"/>
          <w:szCs w:val="24"/>
        </w:rPr>
        <w:t xml:space="preserve">e upoważnienie ustawowe do </w:t>
      </w:r>
      <w:r w:rsidR="00BA73A8" w:rsidRPr="007D7196">
        <w:rPr>
          <w:rFonts w:cs="Times"/>
          <w:szCs w:val="24"/>
        </w:rPr>
        <w:t xml:space="preserve">wydania </w:t>
      </w:r>
      <w:r w:rsidR="0036718E" w:rsidRPr="007D7196">
        <w:rPr>
          <w:rFonts w:cs="Times"/>
          <w:szCs w:val="24"/>
        </w:rPr>
        <w:t>rozporządzeni</w:t>
      </w:r>
      <w:r w:rsidR="00BA73A8" w:rsidRPr="007D7196">
        <w:rPr>
          <w:rFonts w:cs="Times"/>
          <w:szCs w:val="24"/>
        </w:rPr>
        <w:t>a</w:t>
      </w:r>
      <w:r w:rsidRPr="007D7196">
        <w:rPr>
          <w:rFonts w:cs="Times"/>
          <w:szCs w:val="24"/>
        </w:rPr>
        <w:t xml:space="preserve"> przez ministra właściwego do spraw zdrowia</w:t>
      </w:r>
      <w:r w:rsidR="0036718E" w:rsidRPr="007D7196">
        <w:rPr>
          <w:rFonts w:cs="Times"/>
          <w:szCs w:val="24"/>
        </w:rPr>
        <w:t xml:space="preserve"> dotyczy określenia wykazu świadczeń gwarantowanych udzielanych za pośrednictwem systemu teleinformatycznego udostępnionego przez jednostkę podległą </w:t>
      </w:r>
      <w:r w:rsidRPr="007D7196">
        <w:rPr>
          <w:rFonts w:cs="Times"/>
          <w:szCs w:val="24"/>
        </w:rPr>
        <w:t xml:space="preserve">temu </w:t>
      </w:r>
      <w:r w:rsidR="0036718E" w:rsidRPr="007D7196">
        <w:rPr>
          <w:rFonts w:cs="Times"/>
          <w:szCs w:val="24"/>
        </w:rPr>
        <w:t>ministrowi właściwą w zakresie systemów informacyjnych ochrony zdrowia lub</w:t>
      </w:r>
      <w:r w:rsidR="00C355D8">
        <w:rPr>
          <w:rFonts w:cs="Times"/>
          <w:szCs w:val="24"/>
        </w:rPr>
        <w:t xml:space="preserve"> NFZ</w:t>
      </w:r>
      <w:r w:rsidR="0036718E" w:rsidRPr="007D7196">
        <w:rPr>
          <w:rFonts w:cs="Times"/>
          <w:szCs w:val="24"/>
        </w:rPr>
        <w:t xml:space="preserve">. Przedmiotowy przepis został wprowadzony ustawą z dnia 14 sierpnia 2020 r. o zmianie niektórych ustaw w celu zapewnienia funkcjonowania ochrony zdrowia w związku z epidemią COVID-19 oraz po jej ustaniu (Dz. U. poz. 1493). Zmieniająca się </w:t>
      </w:r>
      <w:r w:rsidRPr="007D7196">
        <w:rPr>
          <w:rFonts w:cs="Times"/>
          <w:szCs w:val="24"/>
        </w:rPr>
        <w:t xml:space="preserve">wówczas </w:t>
      </w:r>
      <w:r w:rsidR="0036718E" w:rsidRPr="007D7196">
        <w:rPr>
          <w:rFonts w:cs="Times"/>
          <w:szCs w:val="24"/>
        </w:rPr>
        <w:t xml:space="preserve">sytuacja epidemiologiczna wymusiła wówczas </w:t>
      </w:r>
      <w:r w:rsidR="00C355D8">
        <w:rPr>
          <w:rFonts w:cs="Times"/>
          <w:szCs w:val="24"/>
        </w:rPr>
        <w:t xml:space="preserve">wprowadzenie upoważnienia ustawowego </w:t>
      </w:r>
      <w:r w:rsidR="0036718E" w:rsidRPr="007D7196">
        <w:rPr>
          <w:rFonts w:cs="Times"/>
          <w:szCs w:val="24"/>
        </w:rPr>
        <w:t>dla określenia świadczeń udzielanych za pośrednictwem systemów teleinformatycznych wspomagających zwalczanie epidemii COVID-19. W związku z niewydaniem rozporządzenia na tej podstawie od dnia 1 stycznia 2022 r.</w:t>
      </w:r>
      <w:r w:rsidRPr="007D7196">
        <w:rPr>
          <w:rFonts w:cs="Times"/>
          <w:szCs w:val="24"/>
        </w:rPr>
        <w:t xml:space="preserve">, zakłada się </w:t>
      </w:r>
      <w:r w:rsidR="0036718E" w:rsidRPr="007D7196">
        <w:rPr>
          <w:rFonts w:cs="Times"/>
          <w:szCs w:val="24"/>
        </w:rPr>
        <w:t xml:space="preserve">usunięcie </w:t>
      </w:r>
      <w:r w:rsidR="00C355D8">
        <w:rPr>
          <w:rFonts w:cs="Times"/>
          <w:szCs w:val="24"/>
        </w:rPr>
        <w:t xml:space="preserve">upoważnienie ustawowego </w:t>
      </w:r>
      <w:r w:rsidR="0036718E" w:rsidRPr="007D7196">
        <w:rPr>
          <w:rFonts w:cs="Times"/>
          <w:szCs w:val="24"/>
        </w:rPr>
        <w:t>do jego wydania.</w:t>
      </w:r>
      <w:r w:rsidR="00EA6D70" w:rsidRPr="007D7196">
        <w:rPr>
          <w:rFonts w:cs="Times"/>
          <w:szCs w:val="24"/>
        </w:rPr>
        <w:t xml:space="preserve"> W konsekwencji uchylany jest również ust. 2a w art. 15 ustawy (</w:t>
      </w:r>
      <w:r w:rsidR="00EA6D70" w:rsidRPr="007D7196">
        <w:rPr>
          <w:rFonts w:cs="Times"/>
          <w:b/>
          <w:bCs/>
          <w:szCs w:val="24"/>
        </w:rPr>
        <w:t xml:space="preserve">zmiana w art. 1 pkt 3 </w:t>
      </w:r>
      <w:r w:rsidR="000F3197" w:rsidRPr="007D7196">
        <w:rPr>
          <w:rFonts w:cs="Times"/>
          <w:b/>
          <w:bCs/>
          <w:szCs w:val="24"/>
        </w:rPr>
        <w:t xml:space="preserve">lit. b </w:t>
      </w:r>
      <w:r w:rsidR="00EA6D70" w:rsidRPr="007D7196">
        <w:rPr>
          <w:rFonts w:cs="Times"/>
          <w:b/>
          <w:bCs/>
          <w:szCs w:val="24"/>
        </w:rPr>
        <w:t>projektu</w:t>
      </w:r>
      <w:r w:rsidR="00110F26" w:rsidRPr="00110F26">
        <w:rPr>
          <w:rFonts w:cs="Times"/>
          <w:b/>
          <w:bCs/>
          <w:szCs w:val="24"/>
        </w:rPr>
        <w:t xml:space="preserve"> </w:t>
      </w:r>
      <w:r w:rsidR="00110F26">
        <w:rPr>
          <w:rFonts w:cs="Times"/>
          <w:b/>
          <w:bCs/>
          <w:szCs w:val="24"/>
        </w:rPr>
        <w:t>ustawy</w:t>
      </w:r>
      <w:r w:rsidR="00EA6D70" w:rsidRPr="007D7196">
        <w:rPr>
          <w:rFonts w:cs="Times"/>
          <w:szCs w:val="24"/>
        </w:rPr>
        <w:t>).</w:t>
      </w:r>
    </w:p>
    <w:p w14:paraId="623A70CD" w14:textId="77777777" w:rsidR="00162DAB" w:rsidRPr="007D7196" w:rsidRDefault="009323AA" w:rsidP="000A586A">
      <w:pPr>
        <w:pStyle w:val="NIEARTTEKSTtekstnieartykuowanynppodstprawnarozplubpreambua"/>
        <w:numPr>
          <w:ilvl w:val="0"/>
          <w:numId w:val="2"/>
        </w:numPr>
        <w:ind w:left="357" w:hanging="357"/>
        <w:rPr>
          <w:rFonts w:cs="Times"/>
          <w:szCs w:val="24"/>
        </w:rPr>
      </w:pPr>
      <w:r w:rsidRPr="007D7196">
        <w:rPr>
          <w:rFonts w:cs="Times"/>
          <w:szCs w:val="24"/>
        </w:rPr>
        <w:lastRenderedPageBreak/>
        <w:t>Kolejn</w:t>
      </w:r>
      <w:r w:rsidR="002651B9" w:rsidRPr="007D7196">
        <w:rPr>
          <w:rFonts w:cs="Times"/>
          <w:szCs w:val="24"/>
        </w:rPr>
        <w:t xml:space="preserve">e zagadnienie rozwiązywane na </w:t>
      </w:r>
      <w:r w:rsidRPr="007D7196">
        <w:rPr>
          <w:rFonts w:cs="Times"/>
          <w:szCs w:val="24"/>
        </w:rPr>
        <w:t xml:space="preserve">gruncie tej nowelizacji </w:t>
      </w:r>
      <w:r w:rsidR="002651B9" w:rsidRPr="007D7196">
        <w:rPr>
          <w:rFonts w:cs="Times"/>
          <w:szCs w:val="24"/>
        </w:rPr>
        <w:t>to</w:t>
      </w:r>
      <w:r w:rsidRPr="007D7196">
        <w:rPr>
          <w:rFonts w:cs="Times"/>
          <w:szCs w:val="24"/>
        </w:rPr>
        <w:t xml:space="preserve"> kwestia odpisu dla Agencji Oceny Technologii Medycznych i Taryfikacji, zwanej dalej „Agencją”. Ustalanie odpisu dla Agencji w oparciu m.in. o projekt planu taryfikacji Agencji na dany rok było zasadne przed wejściem w życie ustawy z dnia 25 maja 2017 r. o zmianie ustawy o świadczeniach opieki zdrowotnej finansowanych ze środków publicznych oraz niektórych innych ustaw (Dz. U. poz. 1200, z późn. zm.). Celem tego rozwiązania było zabezpieczenie środków finansowych na koszty pozyskiwania danych niezbędnych do ustalenia taryfy świadczeń. Jednakże wspomniana nowelizacja ustawy uchyliła obowiązek Agencji w zakresie płatności na rzecz świadczeniodawców za przygotowanie i przekazanie danych, nakładając jednocześnie na podmioty lecznicze obowiązek nieodpłatnego udostępniania tych informacji na wniosek Prezesa Agencji. W związku z tym uwzględnianie projektu planu taryfikacji Agencji w określaniu wysokości odpisu dla Agencji stało się nieuzasadnione. Obecnie ponoszone koszty związane z realizacją planu taryfikacji mają przede wszystkim charakter kosztów stałych, głównie są to wynagrodzenia pracowników Agencji. Projekt planu taryfikacji jest konstruowany w taki sposób, aby jego realizacja nie wymagała znacznego zwiększenia poziomu zatrudnienia w Agencji. Dodatkowe, lecz nieznaczne koszty, obejmują wynagrodzenia członków Rady do spraw Taryfikacji oraz ewentualne honoraria ekspertów klinicznych. </w:t>
      </w:r>
    </w:p>
    <w:p w14:paraId="701EEBF2" w14:textId="6D809BC0" w:rsidR="00F16649" w:rsidRPr="007D7196" w:rsidRDefault="009323AA" w:rsidP="00F16649">
      <w:pPr>
        <w:pStyle w:val="NIEARTTEKSTtekstnieartykuowanynppodstprawnarozplubpreambua"/>
        <w:ind w:left="357" w:firstLine="0"/>
        <w:rPr>
          <w:rFonts w:cs="Times"/>
          <w:szCs w:val="24"/>
        </w:rPr>
      </w:pPr>
      <w:r w:rsidRPr="007D7196">
        <w:rPr>
          <w:rFonts w:cs="Times"/>
          <w:szCs w:val="24"/>
        </w:rPr>
        <w:t>Z uwagi na fakt, że ww. nowelizacja ustawy uchyliła obowiązek Agencji w zakresie płatności na rzecz świadczeniodawców za przygotowanie i przekazanie danych, nakładając jednocześnie na podmioty lecznicze obowiązek nieodpłatnego udostępniania tych informacji na wniosek Prezesa Agencji, nie jest zasadne również pozostawianie w katalogu kosztów Agencji kosztów pozyskiwania danych niezbędnych do ustalenia taryfy świadczeń</w:t>
      </w:r>
      <w:r w:rsidR="007432E7" w:rsidRPr="007D7196">
        <w:rPr>
          <w:rFonts w:cs="Times"/>
          <w:szCs w:val="24"/>
        </w:rPr>
        <w:t xml:space="preserve">. W zakresie tej zmiany w art. 31t </w:t>
      </w:r>
      <w:r w:rsidR="00E32D59" w:rsidRPr="007D7196">
        <w:rPr>
          <w:rFonts w:cs="Times"/>
          <w:szCs w:val="24"/>
        </w:rPr>
        <w:t xml:space="preserve">ustawy </w:t>
      </w:r>
      <w:r w:rsidR="00C355D8" w:rsidRPr="00C355D8">
        <w:rPr>
          <w:rFonts w:cs="Times"/>
          <w:szCs w:val="24"/>
        </w:rPr>
        <w:t xml:space="preserve">o świadczeniach opieki zdrowotnej </w:t>
      </w:r>
      <w:r w:rsidR="007432E7" w:rsidRPr="007D7196">
        <w:rPr>
          <w:rFonts w:cs="Times"/>
          <w:szCs w:val="24"/>
        </w:rPr>
        <w:t xml:space="preserve">w ust. 4 uchylono pkt 4 oraz w ust. 5 pkt 3 </w:t>
      </w:r>
      <w:r w:rsidR="00EA6D70" w:rsidRPr="007D7196">
        <w:rPr>
          <w:rFonts w:cs="Times"/>
          <w:szCs w:val="24"/>
        </w:rPr>
        <w:t>(</w:t>
      </w:r>
      <w:r w:rsidR="00EA6D70" w:rsidRPr="007D7196">
        <w:rPr>
          <w:rFonts w:cs="Times"/>
          <w:b/>
          <w:bCs w:val="0"/>
          <w:szCs w:val="24"/>
        </w:rPr>
        <w:t>zmiany w art. 1 pkt 5 projektu</w:t>
      </w:r>
      <w:r w:rsidR="00110F26" w:rsidRPr="00110F26">
        <w:rPr>
          <w:rFonts w:cs="Times"/>
          <w:b/>
          <w:bCs w:val="0"/>
          <w:szCs w:val="24"/>
        </w:rPr>
        <w:t xml:space="preserve"> </w:t>
      </w:r>
      <w:r w:rsidR="00110F26">
        <w:rPr>
          <w:rFonts w:cs="Times"/>
          <w:b/>
          <w:bCs w:val="0"/>
          <w:szCs w:val="24"/>
        </w:rPr>
        <w:t>ustawy</w:t>
      </w:r>
      <w:r w:rsidR="00EA6D70" w:rsidRPr="007D7196">
        <w:rPr>
          <w:rFonts w:cs="Times"/>
          <w:szCs w:val="24"/>
        </w:rPr>
        <w:t>)</w:t>
      </w:r>
      <w:r w:rsidRPr="007D7196">
        <w:rPr>
          <w:rFonts w:cs="Times"/>
          <w:szCs w:val="24"/>
        </w:rPr>
        <w:t>.</w:t>
      </w:r>
    </w:p>
    <w:p w14:paraId="63016046" w14:textId="3000F0FF" w:rsidR="00FF7512" w:rsidRPr="007D7196" w:rsidRDefault="00743520" w:rsidP="000A586A">
      <w:pPr>
        <w:pStyle w:val="NIEARTTEKSTtekstnieartykuowanynppodstprawnarozplubpreambua"/>
        <w:numPr>
          <w:ilvl w:val="0"/>
          <w:numId w:val="2"/>
        </w:numPr>
        <w:ind w:left="357" w:hanging="357"/>
        <w:rPr>
          <w:rFonts w:cs="Times"/>
          <w:szCs w:val="24"/>
        </w:rPr>
      </w:pPr>
      <w:r w:rsidRPr="007D7196">
        <w:rPr>
          <w:rFonts w:cs="Times"/>
          <w:szCs w:val="24"/>
        </w:rPr>
        <w:t>Kolejne zmiany objęły art. 42h oraz art. 118 ust. 2 pkt 1 lit. d ustawy</w:t>
      </w:r>
      <w:r w:rsidR="00C355D8" w:rsidRPr="00C355D8">
        <w:t xml:space="preserve"> </w:t>
      </w:r>
      <w:r w:rsidR="00C355D8" w:rsidRPr="00C355D8">
        <w:rPr>
          <w:rFonts w:cs="Times"/>
          <w:szCs w:val="24"/>
        </w:rPr>
        <w:t>o świadczeniach opieki zdrowotnej</w:t>
      </w:r>
      <w:r w:rsidRPr="007D7196">
        <w:rPr>
          <w:rFonts w:cs="Times"/>
          <w:szCs w:val="24"/>
        </w:rPr>
        <w:t xml:space="preserve">. </w:t>
      </w:r>
      <w:r w:rsidR="00641459" w:rsidRPr="007D7196">
        <w:rPr>
          <w:rFonts w:cs="Times"/>
          <w:szCs w:val="24"/>
        </w:rPr>
        <w:t xml:space="preserve">W </w:t>
      </w:r>
      <w:r w:rsidR="00014042" w:rsidRPr="007D7196">
        <w:rPr>
          <w:rFonts w:cs="Times"/>
          <w:szCs w:val="24"/>
        </w:rPr>
        <w:t xml:space="preserve">związku ze zmianą sposobu finansowania świadczeń </w:t>
      </w:r>
      <w:r w:rsidR="0019243E" w:rsidRPr="007D7196">
        <w:rPr>
          <w:rFonts w:cs="Times"/>
          <w:szCs w:val="24"/>
        </w:rPr>
        <w:t>opieki zdrowotnej udzielanych poza granicami kraju na podstawie art. 42d, art. 42i i art. 42j ustawy, uchylono art. 42h ustawy oraz w art. 118 w ust. 1 w pkt 1 lit. d</w:t>
      </w:r>
      <w:r w:rsidR="007F7287" w:rsidRPr="007D7196">
        <w:rPr>
          <w:rFonts w:cs="Times"/>
          <w:szCs w:val="24"/>
        </w:rPr>
        <w:t xml:space="preserve"> (</w:t>
      </w:r>
      <w:r w:rsidR="007F7287" w:rsidRPr="007D7196">
        <w:rPr>
          <w:rFonts w:cs="Times"/>
          <w:b/>
          <w:bCs w:val="0"/>
          <w:szCs w:val="24"/>
        </w:rPr>
        <w:t>zmiany w art. 1 pkt 9 i pkt 26 projektu</w:t>
      </w:r>
      <w:r w:rsidR="00110F26" w:rsidRPr="00110F26">
        <w:rPr>
          <w:rFonts w:cs="Times"/>
          <w:b/>
          <w:bCs w:val="0"/>
          <w:szCs w:val="24"/>
        </w:rPr>
        <w:t xml:space="preserve"> </w:t>
      </w:r>
      <w:r w:rsidR="00110F26">
        <w:rPr>
          <w:rFonts w:cs="Times"/>
          <w:b/>
          <w:bCs w:val="0"/>
          <w:szCs w:val="24"/>
        </w:rPr>
        <w:t>ustawy</w:t>
      </w:r>
      <w:r w:rsidR="007F7287" w:rsidRPr="007D7196">
        <w:rPr>
          <w:rFonts w:cs="Times"/>
          <w:szCs w:val="24"/>
        </w:rPr>
        <w:t>)</w:t>
      </w:r>
      <w:r w:rsidR="0019243E" w:rsidRPr="007D7196">
        <w:rPr>
          <w:rFonts w:cs="Times"/>
          <w:szCs w:val="24"/>
        </w:rPr>
        <w:t>.</w:t>
      </w:r>
    </w:p>
    <w:p w14:paraId="32B0056F" w14:textId="722BE36D" w:rsidR="0088573D" w:rsidRPr="007D7196" w:rsidRDefault="00FF7512" w:rsidP="00EA739B">
      <w:pPr>
        <w:pStyle w:val="ARTartustawynprozporzdzenia"/>
        <w:ind w:left="340" w:firstLine="17"/>
        <w:rPr>
          <w:rFonts w:cs="Times"/>
          <w:szCs w:val="24"/>
        </w:rPr>
      </w:pPr>
      <w:r w:rsidRPr="007D7196">
        <w:rPr>
          <w:rFonts w:cs="Times"/>
          <w:szCs w:val="24"/>
        </w:rPr>
        <w:t xml:space="preserve">W obowiązującym brzmieniu przepis art. 42h zawiera tzw. regułę ostrożnościową, </w:t>
      </w:r>
      <w:r w:rsidR="00F050FA" w:rsidRPr="007D7196">
        <w:rPr>
          <w:rFonts w:cs="Times"/>
          <w:szCs w:val="24"/>
        </w:rPr>
        <w:t xml:space="preserve">która reguluje kwestię zawieszenia wypłat kwot należnych z tytułu zwrotu kosztów, w przypadku </w:t>
      </w:r>
      <w:r w:rsidR="00F050FA" w:rsidRPr="007D7196">
        <w:rPr>
          <w:rFonts w:cs="Times"/>
          <w:szCs w:val="24"/>
        </w:rPr>
        <w:lastRenderedPageBreak/>
        <w:t>gdy koszty realizacji wymienionych świadczeń osiągnęły kwotę limitu stanowiącą sumę rezerwy, o której mowa w art. 118 ust. 2 pkt 1 lit. d, oraz rezerwy, o której mowa w art. 118 ust. 5</w:t>
      </w:r>
      <w:r w:rsidRPr="007D7196">
        <w:rPr>
          <w:rFonts w:cs="Times"/>
          <w:szCs w:val="24"/>
        </w:rPr>
        <w:t>. Uwzględniając regulacje zawarte w art. 32 ustawy</w:t>
      </w:r>
      <w:r w:rsidR="00E73967" w:rsidRPr="007D7196">
        <w:rPr>
          <w:rFonts w:cs="Times"/>
          <w:szCs w:val="24"/>
        </w:rPr>
        <w:t xml:space="preserve"> z dnia 7 października 2020 r.</w:t>
      </w:r>
      <w:r w:rsidRPr="007D7196">
        <w:rPr>
          <w:rFonts w:cs="Times"/>
          <w:szCs w:val="24"/>
        </w:rPr>
        <w:t xml:space="preserve"> o Funduszu Medycznym</w:t>
      </w:r>
      <w:r w:rsidR="00F050FA" w:rsidRPr="007D7196">
        <w:rPr>
          <w:rFonts w:cs="Times"/>
          <w:szCs w:val="24"/>
        </w:rPr>
        <w:t xml:space="preserve"> </w:t>
      </w:r>
      <w:r w:rsidR="00E73967" w:rsidRPr="007D7196">
        <w:rPr>
          <w:rFonts w:cs="Times"/>
          <w:szCs w:val="24"/>
        </w:rPr>
        <w:t xml:space="preserve">(Dz. U. z 2024 r. poz. 889), które </w:t>
      </w:r>
      <w:r w:rsidR="0019243E" w:rsidRPr="007D7196">
        <w:rPr>
          <w:rFonts w:cs="Times"/>
          <w:szCs w:val="24"/>
        </w:rPr>
        <w:t>nie określa</w:t>
      </w:r>
      <w:r w:rsidR="00E73967" w:rsidRPr="007D7196">
        <w:rPr>
          <w:rFonts w:cs="Times"/>
          <w:szCs w:val="24"/>
        </w:rPr>
        <w:t>ją</w:t>
      </w:r>
      <w:r w:rsidR="0019243E" w:rsidRPr="007D7196">
        <w:rPr>
          <w:rFonts w:cs="Times"/>
          <w:szCs w:val="24"/>
        </w:rPr>
        <w:t xml:space="preserve"> limitu kosztów za świadczenia opieki zdrowotnej udzielane poza granicami kraju</w:t>
      </w:r>
      <w:r w:rsidR="00F050FA" w:rsidRPr="007D7196">
        <w:rPr>
          <w:rFonts w:cs="Times"/>
          <w:szCs w:val="24"/>
        </w:rPr>
        <w:t xml:space="preserve"> oraz wskazują na konieczność bieżącego refundowania ponoszonych przez NFZ ww. kosztów</w:t>
      </w:r>
      <w:r w:rsidR="00E73967" w:rsidRPr="007D7196">
        <w:rPr>
          <w:rFonts w:cs="Times"/>
          <w:szCs w:val="24"/>
        </w:rPr>
        <w:t xml:space="preserve">, dalsze utrzymywania przepisu art. 42h </w:t>
      </w:r>
      <w:r w:rsidR="00C355D8">
        <w:rPr>
          <w:rFonts w:cs="Times"/>
          <w:szCs w:val="24"/>
        </w:rPr>
        <w:t xml:space="preserve">ustawy </w:t>
      </w:r>
      <w:r w:rsidR="00C355D8" w:rsidRPr="00C355D8">
        <w:rPr>
          <w:rFonts w:cs="Times"/>
          <w:szCs w:val="24"/>
        </w:rPr>
        <w:t xml:space="preserve">o świadczeniach opieki zdrowotnej </w:t>
      </w:r>
      <w:r w:rsidR="00E73967" w:rsidRPr="007D7196">
        <w:rPr>
          <w:rFonts w:cs="Times"/>
          <w:szCs w:val="24"/>
        </w:rPr>
        <w:t>jest nieuzasadnione</w:t>
      </w:r>
      <w:r w:rsidR="0019243E" w:rsidRPr="007D7196">
        <w:rPr>
          <w:rFonts w:cs="Times"/>
          <w:szCs w:val="24"/>
        </w:rPr>
        <w:t xml:space="preserve">.  </w:t>
      </w:r>
      <w:r w:rsidR="00282E4B">
        <w:rPr>
          <w:rFonts w:cs="Times"/>
          <w:szCs w:val="24"/>
        </w:rPr>
        <w:t>Obecnie</w:t>
      </w:r>
      <w:r w:rsidR="0088573D" w:rsidRPr="007D7196">
        <w:rPr>
          <w:rFonts w:cs="Times"/>
          <w:szCs w:val="24"/>
        </w:rPr>
        <w:t xml:space="preserve"> koszty świadczeń </w:t>
      </w:r>
      <w:r w:rsidR="00C355D8">
        <w:rPr>
          <w:rFonts w:cs="Times"/>
          <w:szCs w:val="24"/>
        </w:rPr>
        <w:t xml:space="preserve">opieki zdrowotnej </w:t>
      </w:r>
      <w:r w:rsidR="0088573D" w:rsidRPr="007D7196">
        <w:rPr>
          <w:rFonts w:cs="Times"/>
          <w:szCs w:val="24"/>
        </w:rPr>
        <w:t xml:space="preserve">udzielonych za granicą przysługujących świadczeniobiorcy na podstawie art. 42b </w:t>
      </w:r>
      <w:r w:rsidR="001954AD" w:rsidRPr="007D7196">
        <w:rPr>
          <w:rFonts w:cs="Times"/>
          <w:szCs w:val="24"/>
        </w:rPr>
        <w:t xml:space="preserve">ustawy o świadczeniach opieki zdrowotnej są </w:t>
      </w:r>
      <w:r w:rsidR="0088573D" w:rsidRPr="007D7196">
        <w:rPr>
          <w:rFonts w:cs="Times"/>
          <w:szCs w:val="24"/>
        </w:rPr>
        <w:t>finansowane</w:t>
      </w:r>
      <w:r w:rsidR="001954AD" w:rsidRPr="007D7196">
        <w:rPr>
          <w:rFonts w:cs="Times"/>
          <w:szCs w:val="24"/>
        </w:rPr>
        <w:t xml:space="preserve"> </w:t>
      </w:r>
      <w:r w:rsidR="0088573D" w:rsidRPr="007D7196">
        <w:rPr>
          <w:rFonts w:cs="Times"/>
          <w:szCs w:val="24"/>
        </w:rPr>
        <w:t>w ramach subfunduszu terapeutyczno-innowacyjnego</w:t>
      </w:r>
      <w:r w:rsidR="00C1680F">
        <w:rPr>
          <w:rFonts w:cs="Times"/>
          <w:szCs w:val="24"/>
        </w:rPr>
        <w:t xml:space="preserve"> Funduszu Medycznego</w:t>
      </w:r>
      <w:r w:rsidR="00571D92">
        <w:rPr>
          <w:rFonts w:cs="Times"/>
          <w:szCs w:val="24"/>
        </w:rPr>
        <w:t>. W związku z powy</w:t>
      </w:r>
      <w:r w:rsidR="00EA2ACD">
        <w:rPr>
          <w:rFonts w:cs="Times"/>
          <w:szCs w:val="24"/>
        </w:rPr>
        <w:t>ż</w:t>
      </w:r>
      <w:r w:rsidR="00571D92">
        <w:rPr>
          <w:rFonts w:cs="Times"/>
          <w:szCs w:val="24"/>
        </w:rPr>
        <w:t>szym</w:t>
      </w:r>
      <w:r w:rsidR="00EA2ACD">
        <w:rPr>
          <w:rFonts w:cs="Times"/>
          <w:szCs w:val="24"/>
        </w:rPr>
        <w:t xml:space="preserve"> sposób finansowania tych świadczeń nie </w:t>
      </w:r>
      <w:r w:rsidR="00C1680F">
        <w:rPr>
          <w:rFonts w:cs="Times"/>
          <w:szCs w:val="24"/>
        </w:rPr>
        <w:t>odbywa się</w:t>
      </w:r>
      <w:r w:rsidR="00EA2ACD">
        <w:rPr>
          <w:rFonts w:cs="Times"/>
          <w:szCs w:val="24"/>
        </w:rPr>
        <w:t xml:space="preserve"> w ramach rezerwy, o której mowa w art. 118 ust. </w:t>
      </w:r>
      <w:r w:rsidR="00957AAD">
        <w:rPr>
          <w:rFonts w:cs="Times"/>
          <w:szCs w:val="24"/>
        </w:rPr>
        <w:t>2 pkt 1 lit. d</w:t>
      </w:r>
      <w:r w:rsidR="00EA2ACD">
        <w:rPr>
          <w:rFonts w:cs="Times"/>
          <w:szCs w:val="24"/>
        </w:rPr>
        <w:t xml:space="preserve"> ustawy. </w:t>
      </w:r>
      <w:r w:rsidR="001602BD" w:rsidRPr="007D7196">
        <w:rPr>
          <w:rFonts w:cs="Times"/>
          <w:szCs w:val="24"/>
        </w:rPr>
        <w:t>W związku z powyższym proponuje się uchylenie art. 118 ust. 2 pkt 1 lit. d ustawy</w:t>
      </w:r>
      <w:r w:rsidR="00C355D8" w:rsidRPr="00C355D8">
        <w:t xml:space="preserve"> </w:t>
      </w:r>
      <w:r w:rsidR="00C355D8" w:rsidRPr="00C355D8">
        <w:rPr>
          <w:rFonts w:cs="Times"/>
          <w:szCs w:val="24"/>
        </w:rPr>
        <w:t>o świadczeniach opieki zdrowotnej</w:t>
      </w:r>
      <w:r w:rsidR="001602BD" w:rsidRPr="007D7196">
        <w:rPr>
          <w:rFonts w:cs="Times"/>
          <w:szCs w:val="24"/>
        </w:rPr>
        <w:t xml:space="preserve">. </w:t>
      </w:r>
    </w:p>
    <w:p w14:paraId="2A7A36F1" w14:textId="3D3210EE" w:rsidR="00A44E86" w:rsidRPr="007D7196" w:rsidRDefault="00A44E86" w:rsidP="000A586A">
      <w:pPr>
        <w:pStyle w:val="NIEARTTEKSTtekstnieartykuowanynppodstprawnarozplubpreambua"/>
        <w:numPr>
          <w:ilvl w:val="0"/>
          <w:numId w:val="4"/>
        </w:numPr>
        <w:ind w:left="357" w:hanging="357"/>
        <w:rPr>
          <w:rFonts w:cs="Times"/>
          <w:szCs w:val="24"/>
        </w:rPr>
      </w:pPr>
      <w:r w:rsidRPr="007D7196">
        <w:rPr>
          <w:rFonts w:cs="Times"/>
          <w:szCs w:val="24"/>
        </w:rPr>
        <w:t xml:space="preserve">W art. 61i w ust. 1 w pkt 6 ustawy znajduje się odesłanie do art. 24 ust. 4 </w:t>
      </w:r>
      <w:bookmarkStart w:id="7" w:name="_Hlk210726375"/>
      <w:r w:rsidRPr="007D7196">
        <w:rPr>
          <w:rFonts w:cs="Times"/>
          <w:szCs w:val="24"/>
        </w:rPr>
        <w:t>ustawy z dnia 6 listopada 2008 r. o prawach pacjenta i Rzeczniku Praw Pacjenta</w:t>
      </w:r>
      <w:bookmarkEnd w:id="7"/>
      <w:r w:rsidR="00C355D8">
        <w:rPr>
          <w:rFonts w:cs="Times"/>
          <w:szCs w:val="24"/>
        </w:rPr>
        <w:t xml:space="preserve"> (Dz. U. z 2024 r. poz. 581)</w:t>
      </w:r>
      <w:r w:rsidRPr="007D7196">
        <w:rPr>
          <w:rFonts w:cs="Times"/>
          <w:szCs w:val="24"/>
        </w:rPr>
        <w:t xml:space="preserve">, który został uchylony przez art. 96 pkt 1 lit. a 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poz. 730), z dniem 4 maja 2019 r. W celu zapewnienia spójności z obowiązującymi przepisami w art. 61i ust. 1 pkt 6 zastosowano odesłanie do art. 24 ust. 6 ustawy z dnia </w:t>
      </w:r>
      <w:r w:rsidR="00C355D8">
        <w:rPr>
          <w:rFonts w:cs="Times"/>
          <w:szCs w:val="24"/>
        </w:rPr>
        <w:t xml:space="preserve">6 listopada 2008 r. </w:t>
      </w:r>
      <w:r w:rsidRPr="007D7196">
        <w:rPr>
          <w:rFonts w:cs="Times"/>
          <w:szCs w:val="24"/>
        </w:rPr>
        <w:t>o prawach pacjenta i Rzeczniku Praw Pacjenta</w:t>
      </w:r>
      <w:r w:rsidR="003417BD" w:rsidRPr="007D7196">
        <w:rPr>
          <w:rFonts w:cs="Times"/>
          <w:szCs w:val="24"/>
        </w:rPr>
        <w:t xml:space="preserve">, </w:t>
      </w:r>
      <w:r w:rsidR="0040394E" w:rsidRPr="007D7196">
        <w:rPr>
          <w:rFonts w:cs="Times"/>
          <w:szCs w:val="24"/>
        </w:rPr>
        <w:t>które</w:t>
      </w:r>
      <w:r w:rsidR="003417BD" w:rsidRPr="007D7196">
        <w:rPr>
          <w:rFonts w:cs="Times"/>
          <w:szCs w:val="24"/>
        </w:rPr>
        <w:t xml:space="preserve"> pozwoli na prowadzenie kontroli lub poszczególnych czynności w podmiocie, któremu powierzono przetwarzanie danych osobowych w związku z realizacją umowy o powierzeniu przetwarzania danych osobowych, o której mowa w art. 28 ust. 3 </w:t>
      </w:r>
      <w:r w:rsidR="00F06AA7" w:rsidRPr="007D7196">
        <w:rPr>
          <w:rFonts w:cs="Times"/>
          <w:szCs w:val="24"/>
        </w:rPr>
        <w:t>ww. r</w:t>
      </w:r>
      <w:r w:rsidR="005221FC" w:rsidRPr="007D7196">
        <w:rPr>
          <w:rFonts w:cs="Times"/>
          <w:szCs w:val="24"/>
        </w:rPr>
        <w:t>ozporządzenia Parlamentu Europejskiego i Rady (UE) 2016/679 z dnia 27 kwietnia 2016 r</w:t>
      </w:r>
      <w:r w:rsidR="003417BD" w:rsidRPr="007D7196">
        <w:rPr>
          <w:rFonts w:cs="Times"/>
          <w:szCs w:val="24"/>
        </w:rPr>
        <w:t>.</w:t>
      </w:r>
      <w:r w:rsidR="004E2246" w:rsidRPr="007D7196">
        <w:rPr>
          <w:rFonts w:cs="Times"/>
          <w:szCs w:val="24"/>
        </w:rPr>
        <w:t xml:space="preserve"> </w:t>
      </w:r>
      <w:r w:rsidR="00F06AA7" w:rsidRPr="007D7196">
        <w:rPr>
          <w:rFonts w:cs="Times"/>
          <w:szCs w:val="24"/>
        </w:rPr>
        <w:t>(</w:t>
      </w:r>
      <w:r w:rsidR="00F06AA7" w:rsidRPr="007D7196">
        <w:rPr>
          <w:rFonts w:cs="Times"/>
          <w:b/>
          <w:bCs w:val="0"/>
          <w:szCs w:val="24"/>
        </w:rPr>
        <w:t>zmiana w art. 1 pkt 16 projektu</w:t>
      </w:r>
      <w:r w:rsidR="00110F26" w:rsidRPr="00110F26">
        <w:rPr>
          <w:rFonts w:cs="Times"/>
          <w:b/>
          <w:bCs w:val="0"/>
          <w:szCs w:val="24"/>
        </w:rPr>
        <w:t xml:space="preserve"> </w:t>
      </w:r>
      <w:r w:rsidR="00110F26">
        <w:rPr>
          <w:rFonts w:cs="Times"/>
          <w:b/>
          <w:bCs w:val="0"/>
          <w:szCs w:val="24"/>
        </w:rPr>
        <w:t>ustawy</w:t>
      </w:r>
      <w:r w:rsidR="00F06AA7" w:rsidRPr="007D7196">
        <w:rPr>
          <w:rFonts w:cs="Times"/>
          <w:szCs w:val="24"/>
        </w:rPr>
        <w:t>).</w:t>
      </w:r>
    </w:p>
    <w:p w14:paraId="038CFFB1" w14:textId="419BBBD2" w:rsidR="00EA739B" w:rsidRPr="007D7196" w:rsidRDefault="00EA739B" w:rsidP="000A586A">
      <w:pPr>
        <w:pStyle w:val="ARTartustawynprozporzdzenia"/>
        <w:numPr>
          <w:ilvl w:val="0"/>
          <w:numId w:val="4"/>
        </w:numPr>
        <w:ind w:left="357" w:hanging="357"/>
        <w:rPr>
          <w:rFonts w:cs="Times"/>
          <w:szCs w:val="24"/>
        </w:rPr>
      </w:pPr>
      <w:r w:rsidRPr="007D7196">
        <w:rPr>
          <w:rFonts w:cs="Times"/>
          <w:szCs w:val="24"/>
        </w:rPr>
        <w:t xml:space="preserve">W art. 66 ust. 1 w pkt 25 ustawy </w:t>
      </w:r>
      <w:r w:rsidR="00C355D8" w:rsidRPr="00C355D8">
        <w:rPr>
          <w:rFonts w:cs="Times"/>
          <w:szCs w:val="24"/>
        </w:rPr>
        <w:t xml:space="preserve">o świadczeniach opieki zdrowotnej </w:t>
      </w:r>
      <w:r w:rsidRPr="007D7196">
        <w:rPr>
          <w:rFonts w:cs="Times"/>
          <w:szCs w:val="24"/>
        </w:rPr>
        <w:t>zastosowano odesłania do obowiązujących przepisów oraz poprawiono spójność przepisu (</w:t>
      </w:r>
      <w:r w:rsidRPr="007D7196">
        <w:rPr>
          <w:rFonts w:cs="Times"/>
          <w:b/>
          <w:bCs/>
          <w:szCs w:val="24"/>
        </w:rPr>
        <w:t>zmiana w art. 1 pkt 17 lit. b projektu ustawy</w:t>
      </w:r>
      <w:r w:rsidRPr="007D7196">
        <w:rPr>
          <w:rFonts w:cs="Times"/>
          <w:szCs w:val="24"/>
        </w:rPr>
        <w:t xml:space="preserve">). W obowiązującym brzmieniu przepis odsyła do przepisów </w:t>
      </w:r>
      <w:r w:rsidRPr="007D7196">
        <w:rPr>
          <w:rFonts w:cs="Times"/>
          <w:szCs w:val="24"/>
        </w:rPr>
        <w:lastRenderedPageBreak/>
        <w:t>uchylonej ustawy z dnia 14 grudnia 1994 r. o zatrudnieniu i przeciwdziałaniu bezrobociu (Dz. U. z 2003 r. poz. 514, z późn. zm.), regulujących prawo do zasiłku dla bezrobotnych, a zatem odsyła do nieadekwatnego zakresu spraw. W projekcie proponuje się odesłanie do konkretnych i adekwatnych przepisów ustawy o świadczeniach przedemerytalnych, co oznacza, że będzie ono dotyczyć tych przesłanek prawa do świadczeń przedemerytalnych, które zawierają w sobie przesłanki o zasiłku dla bezrobotnych.</w:t>
      </w:r>
    </w:p>
    <w:p w14:paraId="7BA83800" w14:textId="0EB1A1AE" w:rsidR="0035285B" w:rsidRPr="007D7196" w:rsidRDefault="00EA739B" w:rsidP="000A586A">
      <w:pPr>
        <w:pStyle w:val="ARTartustawynprozporzdzenia"/>
        <w:numPr>
          <w:ilvl w:val="0"/>
          <w:numId w:val="4"/>
        </w:numPr>
        <w:ind w:left="357" w:hanging="357"/>
        <w:rPr>
          <w:rFonts w:cs="Times"/>
          <w:szCs w:val="24"/>
        </w:rPr>
      </w:pPr>
      <w:r w:rsidRPr="007D7196">
        <w:rPr>
          <w:rFonts w:cs="Times"/>
          <w:szCs w:val="24"/>
        </w:rPr>
        <w:t xml:space="preserve">Obecne brzmienie przepisu art. 72 ust. 2 ustawy </w:t>
      </w:r>
      <w:r w:rsidR="00C355D8" w:rsidRPr="00C355D8">
        <w:rPr>
          <w:rFonts w:cs="Times"/>
          <w:szCs w:val="24"/>
        </w:rPr>
        <w:t xml:space="preserve">o świadczeniach opieki zdrowotnej </w:t>
      </w:r>
      <w:r w:rsidRPr="007D7196">
        <w:rPr>
          <w:rFonts w:cs="Times"/>
          <w:szCs w:val="24"/>
        </w:rPr>
        <w:t>reguluje, że w przypadku zawieszenia prawa do renty socjalnej w razie osiągania przychodu z tytułów wymienionych w art. 10 ust. 5 ustawy z dnia 27 czerwca 2003 r. o rencie socjalnej (Dz. U. z 202</w:t>
      </w:r>
      <w:r w:rsidR="00C355D8">
        <w:rPr>
          <w:rFonts w:cs="Times"/>
          <w:szCs w:val="24"/>
        </w:rPr>
        <w:t>5 r. poz. 420, z późn. zm.</w:t>
      </w:r>
      <w:r w:rsidRPr="007D7196">
        <w:rPr>
          <w:rFonts w:cs="Times"/>
          <w:szCs w:val="24"/>
        </w:rPr>
        <w:t>), w tym również w razie osiągania przychodów za granicą z tych tytułów,  prawo do świadczeń z ubezpieczenia zdrowotnego wygasa po upływie 90 dni od dnia ustania ubezpieczenia zdrowotnego w NFZ.  W związku z tym, że renta socjalna podlega takim samym zasadom zawieszenia lub zmniejszenia w razie osiągania przychodu z tytułu działalności podlegającej obowiązkowi ubezpieczenia społecznego, co emerytury i renty z tytułu niezdolności do pracy, dostosowano ust. 2 do obowiązujących regulacji, tj. ustawy z dnia 17 grudnia 1998 r.  o emeryturach i rentach z Funduszu Ubezpieczeń Społecznych (</w:t>
      </w:r>
      <w:r w:rsidRPr="007D7196">
        <w:rPr>
          <w:rFonts w:cs="Times"/>
          <w:b/>
          <w:bCs/>
          <w:szCs w:val="24"/>
        </w:rPr>
        <w:t>zmiana w art. 1 pkt 18 projektu</w:t>
      </w:r>
      <w:r w:rsidR="00110F26" w:rsidRPr="00110F26">
        <w:rPr>
          <w:rFonts w:cs="Times"/>
          <w:b/>
          <w:bCs/>
          <w:szCs w:val="24"/>
        </w:rPr>
        <w:t xml:space="preserve"> </w:t>
      </w:r>
      <w:r w:rsidR="00110F26">
        <w:rPr>
          <w:rFonts w:cs="Times"/>
          <w:b/>
          <w:bCs/>
          <w:szCs w:val="24"/>
        </w:rPr>
        <w:t>ustawy</w:t>
      </w:r>
      <w:r w:rsidRPr="007D7196">
        <w:rPr>
          <w:rFonts w:cs="Times"/>
          <w:szCs w:val="24"/>
        </w:rPr>
        <w:t>).</w:t>
      </w:r>
    </w:p>
    <w:p w14:paraId="6AE0E92B" w14:textId="284D609D" w:rsidR="0035285B" w:rsidRPr="007D7196" w:rsidRDefault="0035285B" w:rsidP="000A586A">
      <w:pPr>
        <w:pStyle w:val="ARTartustawynprozporzdzenia"/>
        <w:numPr>
          <w:ilvl w:val="0"/>
          <w:numId w:val="4"/>
        </w:numPr>
        <w:ind w:left="357" w:hanging="357"/>
        <w:rPr>
          <w:rFonts w:cs="Times"/>
          <w:szCs w:val="24"/>
        </w:rPr>
      </w:pPr>
      <w:r w:rsidRPr="007D7196">
        <w:rPr>
          <w:rFonts w:cs="Times"/>
          <w:szCs w:val="24"/>
        </w:rPr>
        <w:t xml:space="preserve">W art. 102 ust. 5 ustawy </w:t>
      </w:r>
      <w:r w:rsidR="00C355D8" w:rsidRPr="00C355D8">
        <w:rPr>
          <w:rFonts w:cs="Times"/>
          <w:szCs w:val="24"/>
        </w:rPr>
        <w:t xml:space="preserve">o świadczeniach opieki zdrowotnej </w:t>
      </w:r>
      <w:r w:rsidRPr="007D7196">
        <w:rPr>
          <w:rFonts w:cs="Times"/>
          <w:szCs w:val="24"/>
        </w:rPr>
        <w:t xml:space="preserve">uchylono pkt 24b w związku z odesłaniem do art. 53 ust. 2a ustawy </w:t>
      </w:r>
      <w:r w:rsidR="00C355D8">
        <w:rPr>
          <w:rFonts w:cs="Times"/>
          <w:szCs w:val="24"/>
        </w:rPr>
        <w:t xml:space="preserve">z dnia 12 maja 2011 r. </w:t>
      </w:r>
      <w:r w:rsidRPr="007D7196">
        <w:rPr>
          <w:rFonts w:cs="Times"/>
          <w:szCs w:val="24"/>
        </w:rPr>
        <w:t>o refundacji leków, środków spożywczych specjalnego przeznaczenia żywieniowego oraz wyrobów medycznych</w:t>
      </w:r>
      <w:r w:rsidR="00C355D8">
        <w:rPr>
          <w:rFonts w:cs="Times"/>
          <w:szCs w:val="24"/>
        </w:rPr>
        <w:t xml:space="preserve"> (Dz. U. z 2025 r. poz. 907, z późn. zm.)</w:t>
      </w:r>
      <w:r w:rsidRPr="007D7196">
        <w:rPr>
          <w:rFonts w:cs="Times"/>
          <w:szCs w:val="24"/>
        </w:rPr>
        <w:t>, który został uchylony przez art. 1 pkt 54 lit. a ustawy z dnia 17 sierpnia 2023 r. o zmianie ustawy o refundacji leków, środków spożywczych specjalnego przeznaczenia żywieniowego oraz wyrobów medycznych oraz niektórych innych ustaw (Dz. U. poz. 1938), z dniem 1 listopada 2023 r. (</w:t>
      </w:r>
      <w:r w:rsidRPr="007D7196">
        <w:rPr>
          <w:rFonts w:cs="Times"/>
          <w:b/>
          <w:bCs/>
          <w:szCs w:val="24"/>
        </w:rPr>
        <w:t>zmiana w art. 1 pkt 23 projektu</w:t>
      </w:r>
      <w:r w:rsidR="00110F26">
        <w:rPr>
          <w:rFonts w:cs="Times"/>
          <w:b/>
          <w:bCs/>
          <w:szCs w:val="24"/>
        </w:rPr>
        <w:t xml:space="preserve"> ustawy</w:t>
      </w:r>
      <w:r w:rsidRPr="007D7196">
        <w:rPr>
          <w:rFonts w:cs="Times"/>
          <w:szCs w:val="24"/>
        </w:rPr>
        <w:t>).</w:t>
      </w:r>
    </w:p>
    <w:p w14:paraId="13F046E3" w14:textId="3007BB0E" w:rsidR="00EA739B" w:rsidRPr="007D7196" w:rsidRDefault="00EA739B" w:rsidP="000A586A">
      <w:pPr>
        <w:pStyle w:val="ARTartustawynprozporzdzenia"/>
        <w:numPr>
          <w:ilvl w:val="0"/>
          <w:numId w:val="4"/>
        </w:numPr>
        <w:ind w:left="357" w:hanging="357"/>
        <w:rPr>
          <w:rFonts w:cs="Times"/>
          <w:szCs w:val="24"/>
        </w:rPr>
      </w:pPr>
      <w:r w:rsidRPr="007D7196">
        <w:rPr>
          <w:rFonts w:cs="Times"/>
          <w:szCs w:val="24"/>
        </w:rPr>
        <w:t xml:space="preserve">Nadano nowe brzmienie art. 123 ust. 3 ustawy </w:t>
      </w:r>
      <w:r w:rsidR="00C355D8" w:rsidRPr="00C355D8">
        <w:rPr>
          <w:rFonts w:cs="Times"/>
          <w:szCs w:val="24"/>
        </w:rPr>
        <w:t xml:space="preserve">o świadczeniach opieki zdrowotnej </w:t>
      </w:r>
      <w:r w:rsidRPr="007D7196">
        <w:rPr>
          <w:rFonts w:cs="Times"/>
          <w:szCs w:val="24"/>
        </w:rPr>
        <w:t>(</w:t>
      </w:r>
      <w:r w:rsidRPr="007D7196">
        <w:rPr>
          <w:rFonts w:cs="Times"/>
          <w:b/>
          <w:bCs/>
          <w:szCs w:val="24"/>
        </w:rPr>
        <w:t>zmiana w art. 1 pkt 27 projektu</w:t>
      </w:r>
      <w:r w:rsidR="00110F26" w:rsidRPr="00110F26">
        <w:rPr>
          <w:rFonts w:cs="Times"/>
          <w:b/>
          <w:bCs/>
          <w:szCs w:val="24"/>
        </w:rPr>
        <w:t xml:space="preserve"> </w:t>
      </w:r>
      <w:r w:rsidR="00110F26">
        <w:rPr>
          <w:rFonts w:cs="Times"/>
          <w:b/>
          <w:bCs/>
          <w:szCs w:val="24"/>
        </w:rPr>
        <w:t>ustawy</w:t>
      </w:r>
      <w:r w:rsidRPr="007D7196">
        <w:rPr>
          <w:rFonts w:cs="Times"/>
          <w:szCs w:val="24"/>
        </w:rPr>
        <w:t>) w związku z uchyleniem pkt 2 w art. 123 ust. 3.</w:t>
      </w:r>
    </w:p>
    <w:p w14:paraId="7F9C8F95" w14:textId="27515665" w:rsidR="00E44BB0" w:rsidRPr="007D7196" w:rsidRDefault="00E44BB0" w:rsidP="000A586A">
      <w:pPr>
        <w:pStyle w:val="ARTartustawynprozporzdzenia"/>
        <w:numPr>
          <w:ilvl w:val="0"/>
          <w:numId w:val="4"/>
        </w:numPr>
        <w:ind w:left="357" w:hanging="357"/>
        <w:rPr>
          <w:rFonts w:cs="Times"/>
          <w:szCs w:val="24"/>
        </w:rPr>
      </w:pPr>
      <w:r w:rsidRPr="007D7196">
        <w:rPr>
          <w:rFonts w:cs="Times"/>
          <w:szCs w:val="24"/>
        </w:rPr>
        <w:t xml:space="preserve">W art. 44 </w:t>
      </w:r>
      <w:r w:rsidR="004E1505" w:rsidRPr="007D7196">
        <w:rPr>
          <w:rFonts w:cs="Times"/>
          <w:szCs w:val="24"/>
        </w:rPr>
        <w:t xml:space="preserve">i art. 188c </w:t>
      </w:r>
      <w:r w:rsidRPr="007D7196">
        <w:rPr>
          <w:rFonts w:cs="Times"/>
          <w:szCs w:val="24"/>
        </w:rPr>
        <w:t xml:space="preserve">ustawy </w:t>
      </w:r>
      <w:r w:rsidR="00C355D8" w:rsidRPr="00C355D8">
        <w:rPr>
          <w:rFonts w:cs="Times"/>
          <w:szCs w:val="24"/>
        </w:rPr>
        <w:t xml:space="preserve">o świadczeniach opieki zdrowotnej </w:t>
      </w:r>
      <w:r w:rsidRPr="007D7196">
        <w:rPr>
          <w:rFonts w:cs="Times"/>
          <w:szCs w:val="24"/>
        </w:rPr>
        <w:t xml:space="preserve">poprawiono formę gramatyczną </w:t>
      </w:r>
      <w:r w:rsidR="004E1505" w:rsidRPr="007D7196">
        <w:rPr>
          <w:rFonts w:cs="Times"/>
          <w:szCs w:val="24"/>
        </w:rPr>
        <w:t>odpowiednio w</w:t>
      </w:r>
      <w:r w:rsidRPr="007D7196">
        <w:rPr>
          <w:rFonts w:cs="Times"/>
          <w:szCs w:val="24"/>
        </w:rPr>
        <w:t xml:space="preserve"> ust. 2</w:t>
      </w:r>
      <w:r w:rsidR="004E1505" w:rsidRPr="007D7196">
        <w:rPr>
          <w:rFonts w:cs="Times"/>
          <w:szCs w:val="24"/>
        </w:rPr>
        <w:t xml:space="preserve"> i 5</w:t>
      </w:r>
      <w:r w:rsidRPr="007D7196">
        <w:rPr>
          <w:rFonts w:cs="Times"/>
          <w:szCs w:val="24"/>
        </w:rPr>
        <w:t xml:space="preserve"> (</w:t>
      </w:r>
      <w:r w:rsidRPr="007D7196">
        <w:rPr>
          <w:rFonts w:cs="Times"/>
          <w:b/>
          <w:bCs/>
          <w:szCs w:val="24"/>
        </w:rPr>
        <w:t>zmiana w art. 1 pkt 12 i 29 projektu</w:t>
      </w:r>
      <w:r w:rsidR="00110F26" w:rsidRPr="00110F26">
        <w:rPr>
          <w:rFonts w:cs="Times"/>
          <w:b/>
          <w:bCs/>
          <w:szCs w:val="24"/>
        </w:rPr>
        <w:t xml:space="preserve"> </w:t>
      </w:r>
      <w:r w:rsidR="00110F26">
        <w:rPr>
          <w:rFonts w:cs="Times"/>
          <w:b/>
          <w:bCs/>
          <w:szCs w:val="24"/>
        </w:rPr>
        <w:t>ustawy</w:t>
      </w:r>
      <w:r w:rsidRPr="007D7196">
        <w:rPr>
          <w:rFonts w:cs="Times"/>
          <w:szCs w:val="24"/>
        </w:rPr>
        <w:t>)</w:t>
      </w:r>
      <w:r w:rsidR="004E1505" w:rsidRPr="007D7196">
        <w:rPr>
          <w:rFonts w:cs="Times"/>
          <w:szCs w:val="24"/>
        </w:rPr>
        <w:t>.</w:t>
      </w:r>
    </w:p>
    <w:p w14:paraId="3FC66729" w14:textId="0AD27940" w:rsidR="00A73470" w:rsidRPr="007D7196" w:rsidRDefault="00A54ECF" w:rsidP="002D02E0">
      <w:pPr>
        <w:pStyle w:val="ARTartustawynprozporzdzenia"/>
        <w:ind w:firstLine="0"/>
        <w:rPr>
          <w:rFonts w:cs="Times"/>
          <w:szCs w:val="24"/>
        </w:rPr>
      </w:pPr>
      <w:r w:rsidRPr="007D7196">
        <w:rPr>
          <w:rFonts w:cs="Times"/>
          <w:szCs w:val="24"/>
        </w:rPr>
        <w:t xml:space="preserve">Ponadto </w:t>
      </w:r>
      <w:r w:rsidR="007979A7" w:rsidRPr="007D7196">
        <w:rPr>
          <w:rFonts w:cs="Times"/>
          <w:szCs w:val="24"/>
        </w:rPr>
        <w:t>w projekcie</w:t>
      </w:r>
      <w:r w:rsidR="00C62D07" w:rsidRPr="007D7196">
        <w:rPr>
          <w:rFonts w:cs="Times"/>
          <w:szCs w:val="24"/>
        </w:rPr>
        <w:t xml:space="preserve"> </w:t>
      </w:r>
      <w:r w:rsidR="00C355D8">
        <w:rPr>
          <w:rFonts w:cs="Times"/>
          <w:szCs w:val="24"/>
        </w:rPr>
        <w:t xml:space="preserve">ustawy </w:t>
      </w:r>
      <w:r w:rsidR="00C62D07" w:rsidRPr="007D7196">
        <w:rPr>
          <w:rFonts w:cs="Times"/>
          <w:szCs w:val="24"/>
        </w:rPr>
        <w:t>przewidziano poniższe rozwiązania</w:t>
      </w:r>
      <w:r w:rsidR="00C355D8">
        <w:rPr>
          <w:rFonts w:cs="Times"/>
          <w:szCs w:val="24"/>
        </w:rPr>
        <w:t>:</w:t>
      </w:r>
    </w:p>
    <w:p w14:paraId="28EFE9C2" w14:textId="5B2CFA27" w:rsidR="00A73470" w:rsidRPr="007D7196" w:rsidRDefault="00C62D07" w:rsidP="000A586A">
      <w:pPr>
        <w:pStyle w:val="ARTartustawynprozporzdzenia"/>
        <w:numPr>
          <w:ilvl w:val="0"/>
          <w:numId w:val="3"/>
        </w:numPr>
        <w:ind w:left="284"/>
        <w:rPr>
          <w:rFonts w:cs="Times"/>
          <w:szCs w:val="24"/>
        </w:rPr>
      </w:pPr>
      <w:r w:rsidRPr="007D7196">
        <w:rPr>
          <w:rFonts w:cs="Times"/>
          <w:szCs w:val="24"/>
        </w:rPr>
        <w:lastRenderedPageBreak/>
        <w:t>R</w:t>
      </w:r>
      <w:r w:rsidR="004E2246" w:rsidRPr="007D7196">
        <w:rPr>
          <w:rFonts w:cs="Times"/>
          <w:szCs w:val="24"/>
        </w:rPr>
        <w:t>ozszerz</w:t>
      </w:r>
      <w:r w:rsidR="00162DAB" w:rsidRPr="007D7196">
        <w:rPr>
          <w:rFonts w:cs="Times"/>
          <w:szCs w:val="24"/>
        </w:rPr>
        <w:t>ono</w:t>
      </w:r>
      <w:r w:rsidR="004E2246" w:rsidRPr="007D7196">
        <w:rPr>
          <w:rFonts w:cs="Times"/>
          <w:szCs w:val="24"/>
        </w:rPr>
        <w:t xml:space="preserve"> list</w:t>
      </w:r>
      <w:r w:rsidR="00162DAB" w:rsidRPr="007D7196">
        <w:rPr>
          <w:rFonts w:cs="Times"/>
          <w:szCs w:val="24"/>
        </w:rPr>
        <w:t>ę</w:t>
      </w:r>
      <w:r w:rsidR="004E2246" w:rsidRPr="007D7196">
        <w:rPr>
          <w:rFonts w:cs="Times"/>
          <w:szCs w:val="24"/>
        </w:rPr>
        <w:t xml:space="preserve"> podmiotów, którym mogą być udostępniane dane zgromadzone na koncie ubezpieczonego, o których mowa w art. 40</w:t>
      </w:r>
      <w:r w:rsidR="00B754F2" w:rsidRPr="007D7196">
        <w:rPr>
          <w:rFonts w:cs="Times"/>
          <w:szCs w:val="24"/>
        </w:rPr>
        <w:t xml:space="preserve"> ustawy </w:t>
      </w:r>
      <w:r w:rsidRPr="007D7196">
        <w:rPr>
          <w:rFonts w:cs="Times"/>
          <w:szCs w:val="24"/>
        </w:rPr>
        <w:t xml:space="preserve">z dnia 13 października 1998 r. </w:t>
      </w:r>
      <w:r w:rsidR="00B754F2" w:rsidRPr="007D7196">
        <w:rPr>
          <w:rFonts w:cs="Times"/>
          <w:szCs w:val="24"/>
        </w:rPr>
        <w:t>o systemie ubezpieczeń społecznych</w:t>
      </w:r>
      <w:r w:rsidR="004E2246" w:rsidRPr="007D7196">
        <w:rPr>
          <w:rFonts w:cs="Times"/>
          <w:szCs w:val="24"/>
        </w:rPr>
        <w:t>, i dane zgromadzone na koncie płatnika składek, o których mowa w art. 45</w:t>
      </w:r>
      <w:r w:rsidR="00B754F2" w:rsidRPr="007D7196">
        <w:rPr>
          <w:rFonts w:cs="Times"/>
          <w:szCs w:val="24"/>
        </w:rPr>
        <w:t xml:space="preserve"> tej</w:t>
      </w:r>
      <w:r w:rsidR="006C0BA8" w:rsidRPr="007D7196">
        <w:rPr>
          <w:rFonts w:cs="Times"/>
          <w:szCs w:val="24"/>
        </w:rPr>
        <w:t xml:space="preserve"> </w:t>
      </w:r>
      <w:bookmarkStart w:id="8" w:name="_Hlk211425763"/>
      <w:r w:rsidR="006C0BA8" w:rsidRPr="007D7196">
        <w:rPr>
          <w:rFonts w:cs="Times"/>
          <w:szCs w:val="24"/>
        </w:rPr>
        <w:t>ustawy</w:t>
      </w:r>
      <w:bookmarkEnd w:id="8"/>
      <w:r w:rsidR="004E2246" w:rsidRPr="007D7196">
        <w:rPr>
          <w:rFonts w:cs="Times"/>
          <w:szCs w:val="24"/>
        </w:rPr>
        <w:t>, o ministra właściwego do spraw zdrowia oraz</w:t>
      </w:r>
      <w:r w:rsidR="00C355D8">
        <w:rPr>
          <w:rFonts w:cs="Times"/>
          <w:szCs w:val="24"/>
        </w:rPr>
        <w:t xml:space="preserve"> NFZ</w:t>
      </w:r>
      <w:r w:rsidR="004E2246" w:rsidRPr="007D7196">
        <w:rPr>
          <w:rFonts w:cs="Times"/>
          <w:szCs w:val="24"/>
        </w:rPr>
        <w:t xml:space="preserve">. Zmiana ta umożliwi </w:t>
      </w:r>
      <w:r w:rsidR="003E1210" w:rsidRPr="007D7196">
        <w:rPr>
          <w:rFonts w:cs="Times"/>
          <w:szCs w:val="24"/>
        </w:rPr>
        <w:t xml:space="preserve">ministrowi właściwemu do spraw zdrowia pozyskanie od </w:t>
      </w:r>
      <w:r w:rsidR="003B611C" w:rsidRPr="007D7196">
        <w:rPr>
          <w:rFonts w:cs="Times"/>
          <w:szCs w:val="24"/>
        </w:rPr>
        <w:t xml:space="preserve">ZUS </w:t>
      </w:r>
      <w:r w:rsidR="00A73470" w:rsidRPr="007D7196">
        <w:rPr>
          <w:rFonts w:cs="Times"/>
          <w:szCs w:val="24"/>
        </w:rPr>
        <w:t>informacj</w:t>
      </w:r>
      <w:r w:rsidR="003E1210" w:rsidRPr="007D7196">
        <w:rPr>
          <w:rFonts w:cs="Times"/>
          <w:szCs w:val="24"/>
        </w:rPr>
        <w:t>i</w:t>
      </w:r>
      <w:r w:rsidR="00A73470" w:rsidRPr="007D7196">
        <w:rPr>
          <w:rFonts w:cs="Times"/>
          <w:szCs w:val="24"/>
        </w:rPr>
        <w:t xml:space="preserve"> potrzebn</w:t>
      </w:r>
      <w:r w:rsidR="003E1210" w:rsidRPr="007D7196">
        <w:rPr>
          <w:rFonts w:cs="Times"/>
          <w:szCs w:val="24"/>
        </w:rPr>
        <w:t>ych</w:t>
      </w:r>
      <w:r w:rsidR="00A73470" w:rsidRPr="007D7196">
        <w:rPr>
          <w:rFonts w:cs="Times"/>
          <w:szCs w:val="24"/>
        </w:rPr>
        <w:t xml:space="preserve"> w przypadku konieczności dokonania  analizy sytuacji osób ubezpieczonych, w szczególności dotycząc</w:t>
      </w:r>
      <w:r w:rsidR="003E1210" w:rsidRPr="007D7196">
        <w:rPr>
          <w:rFonts w:cs="Times"/>
          <w:szCs w:val="24"/>
        </w:rPr>
        <w:t>ych</w:t>
      </w:r>
      <w:r w:rsidR="00A73470" w:rsidRPr="007D7196">
        <w:rPr>
          <w:rFonts w:cs="Times"/>
          <w:szCs w:val="24"/>
        </w:rPr>
        <w:t xml:space="preserve"> płatników składek. </w:t>
      </w:r>
      <w:r w:rsidR="003E1210" w:rsidRPr="007D7196">
        <w:rPr>
          <w:rFonts w:cs="Times"/>
          <w:szCs w:val="24"/>
        </w:rPr>
        <w:t>Natomiast NFZ będzie mógł pozyskać informacje niezbędne dla prowadzenia postępowań w przedmiocie objęcia obowiązkowym ubezpieczeniem zdrowotnym na podstawie art. 109 ustawy o świadczeniach opieki zdrowotnej – w obecnym stanie prawnym uprawnienia NFZ w tym zakresie są ograniczone</w:t>
      </w:r>
      <w:r w:rsidRPr="007D7196">
        <w:rPr>
          <w:rFonts w:cs="Times"/>
          <w:szCs w:val="24"/>
        </w:rPr>
        <w:t>.</w:t>
      </w:r>
      <w:r w:rsidR="003E1210" w:rsidRPr="007D7196">
        <w:rPr>
          <w:rFonts w:cs="Times"/>
          <w:szCs w:val="24"/>
        </w:rPr>
        <w:t xml:space="preserve"> </w:t>
      </w:r>
      <w:r w:rsidR="00A73470" w:rsidRPr="007D7196">
        <w:rPr>
          <w:rFonts w:cs="Times"/>
          <w:szCs w:val="24"/>
        </w:rPr>
        <w:t>Aktualnie przepisy ustawy o systemie ubezpieczeń społecznych nie wymieniają ministra właściwego do spraw zdrowia</w:t>
      </w:r>
      <w:r w:rsidR="003E1210" w:rsidRPr="007D7196">
        <w:rPr>
          <w:rFonts w:cs="Times"/>
          <w:szCs w:val="24"/>
        </w:rPr>
        <w:t xml:space="preserve"> ani NFZ</w:t>
      </w:r>
      <w:r w:rsidR="00A73470" w:rsidRPr="007D7196">
        <w:rPr>
          <w:rFonts w:cs="Times"/>
          <w:szCs w:val="24"/>
        </w:rPr>
        <w:t xml:space="preserve"> jako podmiot</w:t>
      </w:r>
      <w:r w:rsidR="003E1210" w:rsidRPr="007D7196">
        <w:rPr>
          <w:rFonts w:cs="Times"/>
          <w:szCs w:val="24"/>
        </w:rPr>
        <w:t>ów</w:t>
      </w:r>
      <w:r w:rsidR="00A73470" w:rsidRPr="007D7196">
        <w:rPr>
          <w:rFonts w:cs="Times"/>
          <w:szCs w:val="24"/>
        </w:rPr>
        <w:t>, który może o takie dane występować</w:t>
      </w:r>
      <w:r w:rsidR="003E1210" w:rsidRPr="007D7196">
        <w:rPr>
          <w:rFonts w:cs="Times"/>
          <w:szCs w:val="24"/>
        </w:rPr>
        <w:t>. P</w:t>
      </w:r>
      <w:r w:rsidR="00A73470" w:rsidRPr="007D7196">
        <w:rPr>
          <w:rFonts w:cs="Times"/>
          <w:szCs w:val="24"/>
        </w:rPr>
        <w:t>rzedmiotem zmiany jest dopisanie ministra właściwego do spraw zdrowia</w:t>
      </w:r>
      <w:r w:rsidR="003E1210" w:rsidRPr="007D7196">
        <w:rPr>
          <w:rFonts w:cs="Times"/>
          <w:szCs w:val="24"/>
        </w:rPr>
        <w:t xml:space="preserve"> oraz </w:t>
      </w:r>
      <w:r w:rsidR="00C355D8">
        <w:rPr>
          <w:rFonts w:cs="Times"/>
          <w:szCs w:val="24"/>
        </w:rPr>
        <w:t xml:space="preserve">NFZ </w:t>
      </w:r>
      <w:r w:rsidR="00A73470" w:rsidRPr="007D7196">
        <w:rPr>
          <w:rFonts w:cs="Times"/>
          <w:szCs w:val="24"/>
        </w:rPr>
        <w:t xml:space="preserve">do art. 50 ust. 3 </w:t>
      </w:r>
      <w:r w:rsidR="00504865" w:rsidRPr="007D7196">
        <w:rPr>
          <w:rFonts w:cs="Times"/>
          <w:szCs w:val="24"/>
        </w:rPr>
        <w:t xml:space="preserve">tej </w:t>
      </w:r>
      <w:r w:rsidR="00A73470" w:rsidRPr="007D7196">
        <w:rPr>
          <w:rFonts w:cs="Times"/>
          <w:szCs w:val="24"/>
        </w:rPr>
        <w:t>ustawy</w:t>
      </w:r>
      <w:r w:rsidR="003E1210" w:rsidRPr="007D7196">
        <w:rPr>
          <w:rFonts w:cs="Times"/>
          <w:szCs w:val="24"/>
        </w:rPr>
        <w:t xml:space="preserve">. </w:t>
      </w:r>
      <w:r w:rsidR="00504865" w:rsidRPr="007D7196">
        <w:rPr>
          <w:rFonts w:cs="Times"/>
          <w:szCs w:val="24"/>
        </w:rPr>
        <w:t xml:space="preserve"> </w:t>
      </w:r>
      <w:r w:rsidR="003E1210" w:rsidRPr="007D7196">
        <w:rPr>
          <w:rFonts w:cs="Times"/>
          <w:szCs w:val="24"/>
        </w:rPr>
        <w:t>Na tej podstawie</w:t>
      </w:r>
      <w:r w:rsidR="00A73470" w:rsidRPr="007D7196">
        <w:rPr>
          <w:rFonts w:cs="Times"/>
          <w:szCs w:val="24"/>
        </w:rPr>
        <w:t xml:space="preserve"> minister</w:t>
      </w:r>
      <w:r w:rsidR="002373CE">
        <w:rPr>
          <w:rFonts w:cs="Times"/>
          <w:szCs w:val="24"/>
        </w:rPr>
        <w:t xml:space="preserve"> właściwy do spraw zdrowia</w:t>
      </w:r>
      <w:r w:rsidR="00A73470" w:rsidRPr="007D7196">
        <w:rPr>
          <w:rFonts w:cs="Times"/>
          <w:szCs w:val="24"/>
        </w:rPr>
        <w:t xml:space="preserve"> </w:t>
      </w:r>
      <w:r w:rsidR="003E1210" w:rsidRPr="007D7196">
        <w:rPr>
          <w:rFonts w:cs="Times"/>
          <w:szCs w:val="24"/>
        </w:rPr>
        <w:t xml:space="preserve">oraz NFZ </w:t>
      </w:r>
      <w:r w:rsidR="00A73470" w:rsidRPr="007D7196">
        <w:rPr>
          <w:rFonts w:cs="Times"/>
          <w:szCs w:val="24"/>
        </w:rPr>
        <w:t>będ</w:t>
      </w:r>
      <w:r w:rsidR="003E1210" w:rsidRPr="007D7196">
        <w:rPr>
          <w:rFonts w:cs="Times"/>
          <w:szCs w:val="24"/>
        </w:rPr>
        <w:t>ą</w:t>
      </w:r>
      <w:r w:rsidR="00A73470" w:rsidRPr="007D7196">
        <w:rPr>
          <w:rFonts w:cs="Times"/>
          <w:szCs w:val="24"/>
        </w:rPr>
        <w:t xml:space="preserve"> m</w:t>
      </w:r>
      <w:r w:rsidR="003E1210" w:rsidRPr="007D7196">
        <w:rPr>
          <w:rFonts w:cs="Times"/>
          <w:szCs w:val="24"/>
        </w:rPr>
        <w:t>ogli</w:t>
      </w:r>
      <w:r w:rsidR="00A73470" w:rsidRPr="007D7196">
        <w:rPr>
          <w:rFonts w:cs="Times"/>
          <w:szCs w:val="24"/>
        </w:rPr>
        <w:t xml:space="preserve"> otrzymywać dane o kontach ubezpieczonych i kontach płatników, np. o zaległościach w opłacaniu składki zdrowotnej. Proponowane rozwiązanie </w:t>
      </w:r>
      <w:r w:rsidR="003E1210" w:rsidRPr="007D7196">
        <w:rPr>
          <w:rFonts w:cs="Times"/>
          <w:szCs w:val="24"/>
        </w:rPr>
        <w:t xml:space="preserve">zapewni </w:t>
      </w:r>
      <w:r w:rsidR="00504865" w:rsidRPr="007D7196">
        <w:rPr>
          <w:rFonts w:cs="Times"/>
          <w:szCs w:val="24"/>
        </w:rPr>
        <w:t>ZUS</w:t>
      </w:r>
      <w:r w:rsidR="00A73470" w:rsidRPr="007D7196">
        <w:rPr>
          <w:rFonts w:cs="Times"/>
          <w:szCs w:val="24"/>
        </w:rPr>
        <w:t xml:space="preserve"> podstawę prawną do przekazywania danych zindywidualizowanych, a wówczas nie </w:t>
      </w:r>
      <w:r w:rsidR="003E1210" w:rsidRPr="007D7196">
        <w:rPr>
          <w:rFonts w:cs="Times"/>
          <w:szCs w:val="24"/>
        </w:rPr>
        <w:t xml:space="preserve">będzie </w:t>
      </w:r>
      <w:r w:rsidR="00A73470" w:rsidRPr="007D7196">
        <w:rPr>
          <w:rFonts w:cs="Times"/>
          <w:szCs w:val="24"/>
        </w:rPr>
        <w:t>wątpliwości, że minister właściwy do spraw zdrowia m</w:t>
      </w:r>
      <w:r w:rsidR="003E1210" w:rsidRPr="007D7196">
        <w:rPr>
          <w:rFonts w:cs="Times"/>
          <w:szCs w:val="24"/>
        </w:rPr>
        <w:t>oże</w:t>
      </w:r>
      <w:r w:rsidR="00A73470" w:rsidRPr="007D7196">
        <w:rPr>
          <w:rFonts w:cs="Times"/>
          <w:szCs w:val="24"/>
        </w:rPr>
        <w:t xml:space="preserve"> występować też o dane zbiorcze</w:t>
      </w:r>
      <w:r w:rsidR="00EA6D70" w:rsidRPr="007D7196">
        <w:rPr>
          <w:rFonts w:cs="Times"/>
          <w:szCs w:val="24"/>
        </w:rPr>
        <w:t xml:space="preserve"> (</w:t>
      </w:r>
      <w:r w:rsidR="00EA6D70" w:rsidRPr="007D7196">
        <w:rPr>
          <w:rFonts w:cs="Times"/>
          <w:b/>
          <w:bCs/>
          <w:szCs w:val="24"/>
        </w:rPr>
        <w:t>zmiana w art. 2 projektu</w:t>
      </w:r>
      <w:r w:rsidR="00110F26">
        <w:rPr>
          <w:rFonts w:cs="Times"/>
          <w:b/>
          <w:bCs/>
          <w:szCs w:val="24"/>
        </w:rPr>
        <w:t xml:space="preserve"> ustawy</w:t>
      </w:r>
      <w:r w:rsidR="00EA6D70" w:rsidRPr="007D7196">
        <w:rPr>
          <w:rFonts w:cs="Times"/>
          <w:szCs w:val="24"/>
        </w:rPr>
        <w:t>)</w:t>
      </w:r>
      <w:r w:rsidR="00A73470" w:rsidRPr="007D7196">
        <w:rPr>
          <w:rFonts w:cs="Times"/>
          <w:szCs w:val="24"/>
        </w:rPr>
        <w:t>.</w:t>
      </w:r>
    </w:p>
    <w:p w14:paraId="06610202" w14:textId="4A4C6422" w:rsidR="00A54ECF" w:rsidRPr="007D7196" w:rsidRDefault="00FA396B" w:rsidP="000A586A">
      <w:pPr>
        <w:pStyle w:val="ARTartustawynprozporzdzenia"/>
        <w:numPr>
          <w:ilvl w:val="0"/>
          <w:numId w:val="3"/>
        </w:numPr>
        <w:ind w:left="426"/>
        <w:rPr>
          <w:rFonts w:cs="Times"/>
          <w:szCs w:val="24"/>
        </w:rPr>
      </w:pPr>
      <w:r w:rsidRPr="007D7196">
        <w:rPr>
          <w:rFonts w:cs="Times"/>
          <w:szCs w:val="24"/>
        </w:rPr>
        <w:t xml:space="preserve">Zmiana zawarta </w:t>
      </w:r>
      <w:r w:rsidRPr="007D7196">
        <w:rPr>
          <w:rFonts w:cs="Times"/>
          <w:b/>
          <w:bCs/>
          <w:szCs w:val="24"/>
        </w:rPr>
        <w:t xml:space="preserve">w art. </w:t>
      </w:r>
      <w:r w:rsidR="00D40BCF" w:rsidRPr="007D7196">
        <w:rPr>
          <w:rFonts w:cs="Times"/>
          <w:b/>
          <w:bCs/>
          <w:szCs w:val="24"/>
        </w:rPr>
        <w:t>5</w:t>
      </w:r>
      <w:r w:rsidRPr="007D7196">
        <w:rPr>
          <w:rFonts w:cs="Times"/>
          <w:b/>
          <w:bCs/>
          <w:szCs w:val="24"/>
        </w:rPr>
        <w:t xml:space="preserve"> projektu </w:t>
      </w:r>
      <w:r w:rsidRPr="007B1360">
        <w:rPr>
          <w:rStyle w:val="Ppogrubienie"/>
        </w:rPr>
        <w:t>ustawy</w:t>
      </w:r>
      <w:r w:rsidRPr="007D7196">
        <w:rPr>
          <w:rFonts w:cs="Times"/>
          <w:szCs w:val="24"/>
        </w:rPr>
        <w:t xml:space="preserve"> obejmuje zmianę</w:t>
      </w:r>
      <w:r w:rsidR="007979A7" w:rsidRPr="007D7196">
        <w:rPr>
          <w:rFonts w:cs="Times"/>
          <w:szCs w:val="24"/>
        </w:rPr>
        <w:t xml:space="preserve"> </w:t>
      </w:r>
      <w:r w:rsidR="00A54ECF" w:rsidRPr="007D7196">
        <w:rPr>
          <w:rFonts w:cs="Times"/>
          <w:szCs w:val="24"/>
        </w:rPr>
        <w:t xml:space="preserve">art. 10 ustawy </w:t>
      </w:r>
      <w:r w:rsidR="00504865" w:rsidRPr="007D7196">
        <w:rPr>
          <w:rFonts w:cs="Times"/>
          <w:szCs w:val="24"/>
        </w:rPr>
        <w:t xml:space="preserve">z dnia 15 września 2022 r. </w:t>
      </w:r>
      <w:r w:rsidR="00A54ECF" w:rsidRPr="007D7196">
        <w:rPr>
          <w:rFonts w:cs="Times"/>
          <w:szCs w:val="24"/>
        </w:rPr>
        <w:t xml:space="preserve">o medycynie laboratoryjnej. Zgodnie z art. 10 ust. 3 pkt 6 </w:t>
      </w:r>
      <w:r w:rsidR="00504865" w:rsidRPr="007D7196">
        <w:rPr>
          <w:rFonts w:cs="Times"/>
          <w:szCs w:val="24"/>
        </w:rPr>
        <w:t xml:space="preserve">tej </w:t>
      </w:r>
      <w:r w:rsidR="00A54ECF" w:rsidRPr="007D7196">
        <w:rPr>
          <w:rFonts w:cs="Times"/>
          <w:szCs w:val="24"/>
        </w:rPr>
        <w:t xml:space="preserve">ustawy standardy jakości obejmują prowadzenie przez laboratorium stałej wewnętrznej kontroli jakości badań laboratoryjnych, zgodnie z opartą na dowodach naukowych wiedzą, z wykorzystaniem nowoczesnych narzędzi kontrolnych dla wszystkich rodzajów badań wykonywanych w laboratorium. Nie określono jednak obowiązku dla </w:t>
      </w:r>
      <w:r w:rsidR="0003206A" w:rsidRPr="007D7196">
        <w:rPr>
          <w:rFonts w:cs="Times"/>
          <w:szCs w:val="24"/>
        </w:rPr>
        <w:t xml:space="preserve">medycznego </w:t>
      </w:r>
      <w:r w:rsidR="00A54ECF" w:rsidRPr="007D7196">
        <w:rPr>
          <w:rFonts w:cs="Times"/>
          <w:szCs w:val="24"/>
        </w:rPr>
        <w:t xml:space="preserve">laboratorium </w:t>
      </w:r>
      <w:r w:rsidR="0003206A" w:rsidRPr="007D7196">
        <w:rPr>
          <w:rFonts w:cs="Times"/>
          <w:szCs w:val="24"/>
        </w:rPr>
        <w:t xml:space="preserve">diagnostycznego </w:t>
      </w:r>
      <w:r w:rsidR="00A54ECF" w:rsidRPr="007D7196">
        <w:rPr>
          <w:rFonts w:cs="Times"/>
          <w:szCs w:val="24"/>
        </w:rPr>
        <w:t>do stałego udziału w programie zewnętrznej oceny wyników badań laboratoryjnych.</w:t>
      </w:r>
      <w:r w:rsidR="00FC3EB7" w:rsidRPr="007D7196">
        <w:rPr>
          <w:rFonts w:cs="Times"/>
          <w:szCs w:val="24"/>
        </w:rPr>
        <w:t xml:space="preserve"> Obecnie w medycynie laboratoryjnej standardem jest udział laboratoriów w programach zewnątrzlaboratoryjnej kontroli jakości wykonywanych badań. Z tego względu bezwzględnie </w:t>
      </w:r>
      <w:r w:rsidR="00AE5499" w:rsidRPr="007D7196">
        <w:rPr>
          <w:rFonts w:cs="Times"/>
          <w:szCs w:val="24"/>
        </w:rPr>
        <w:t xml:space="preserve">jest </w:t>
      </w:r>
      <w:r w:rsidR="00FC3EB7" w:rsidRPr="007D7196">
        <w:rPr>
          <w:rFonts w:cs="Times"/>
          <w:szCs w:val="24"/>
        </w:rPr>
        <w:t xml:space="preserve">konieczne zapewnienie na poziomie </w:t>
      </w:r>
      <w:r w:rsidR="00504865" w:rsidRPr="007D7196">
        <w:rPr>
          <w:rFonts w:cs="Times"/>
          <w:szCs w:val="24"/>
        </w:rPr>
        <w:t xml:space="preserve">omawianej </w:t>
      </w:r>
      <w:r w:rsidR="00FC3EB7" w:rsidRPr="007D7196">
        <w:rPr>
          <w:rFonts w:cs="Times"/>
          <w:szCs w:val="24"/>
        </w:rPr>
        <w:t xml:space="preserve">ustawy regulacji nakładającej na medyczne laboratoria diagnostyczne obowiązku uczestnictwa w programach zewnątrzlaboratoryjnej kontroli jakości badań. Wprowadzenie takiego obowiązku wynika nie tylko z potrzeby zapewnienia prawidłowej realizacji </w:t>
      </w:r>
      <w:r w:rsidR="00FC3EB7" w:rsidRPr="007D7196">
        <w:rPr>
          <w:rFonts w:cs="Times"/>
          <w:szCs w:val="24"/>
        </w:rPr>
        <w:lastRenderedPageBreak/>
        <w:t xml:space="preserve">przepisów ustawy </w:t>
      </w:r>
      <w:r w:rsidR="007B1360" w:rsidRPr="007B1360">
        <w:rPr>
          <w:rFonts w:cs="Times"/>
          <w:szCs w:val="24"/>
        </w:rPr>
        <w:t xml:space="preserve">z dnia 15 września 2022 r. </w:t>
      </w:r>
      <w:r w:rsidR="00FC3EB7" w:rsidRPr="007D7196">
        <w:rPr>
          <w:rFonts w:cs="Times"/>
          <w:szCs w:val="24"/>
        </w:rPr>
        <w:t>o medycynie laboratoryjnej, lecz przede wszystkim z konieczności zagwarantowania bezpieczeństwa pacjentów.</w:t>
      </w:r>
      <w:r w:rsidR="00AB0898" w:rsidRPr="007D7196">
        <w:rPr>
          <w:rFonts w:cs="Times"/>
          <w:szCs w:val="24"/>
        </w:rPr>
        <w:t xml:space="preserve"> </w:t>
      </w:r>
    </w:p>
    <w:p w14:paraId="71359880" w14:textId="40F4E47C" w:rsidR="00A9524F" w:rsidRDefault="00AB0898" w:rsidP="00AB0898">
      <w:pPr>
        <w:pStyle w:val="ARTartustawynprozporzdzenia"/>
        <w:ind w:left="426" w:firstLine="0"/>
        <w:rPr>
          <w:rFonts w:cs="Times"/>
          <w:szCs w:val="24"/>
        </w:rPr>
      </w:pPr>
      <w:r w:rsidRPr="007D7196">
        <w:rPr>
          <w:rFonts w:cs="Times"/>
          <w:szCs w:val="24"/>
        </w:rPr>
        <w:t xml:space="preserve">W art. 10 </w:t>
      </w:r>
      <w:r w:rsidR="00AE5499" w:rsidRPr="00AE5499">
        <w:rPr>
          <w:rFonts w:cs="Times"/>
          <w:szCs w:val="24"/>
        </w:rPr>
        <w:t xml:space="preserve">ustawy z dnia 15 września 2022 r. o medycynie laboratoryjnej </w:t>
      </w:r>
      <w:r w:rsidRPr="007D7196">
        <w:rPr>
          <w:rFonts w:cs="Times"/>
          <w:szCs w:val="24"/>
        </w:rPr>
        <w:t>dodano również ust. 2a</w:t>
      </w:r>
      <w:r w:rsidR="00A9524F">
        <w:rPr>
          <w:rFonts w:cs="Times"/>
          <w:szCs w:val="24"/>
        </w:rPr>
        <w:t xml:space="preserve"> i 2b</w:t>
      </w:r>
      <w:r w:rsidRPr="007D7196">
        <w:rPr>
          <w:rFonts w:cs="Times"/>
          <w:szCs w:val="24"/>
        </w:rPr>
        <w:t>, któr</w:t>
      </w:r>
      <w:r w:rsidR="00A9524F">
        <w:rPr>
          <w:rFonts w:cs="Times"/>
          <w:szCs w:val="24"/>
        </w:rPr>
        <w:t>e</w:t>
      </w:r>
      <w:r w:rsidRPr="007D7196">
        <w:rPr>
          <w:rFonts w:cs="Times"/>
          <w:szCs w:val="24"/>
        </w:rPr>
        <w:t xml:space="preserve"> sankcjonuj</w:t>
      </w:r>
      <w:r w:rsidR="00A9524F">
        <w:rPr>
          <w:rFonts w:cs="Times"/>
          <w:szCs w:val="24"/>
        </w:rPr>
        <w:t>ą</w:t>
      </w:r>
      <w:r w:rsidRPr="007D7196">
        <w:rPr>
          <w:rFonts w:cs="Times"/>
          <w:szCs w:val="24"/>
        </w:rPr>
        <w:t xml:space="preserve"> obowiązek uczestniczenia laboratorium w programie zewnętrznej oceny jakości badań laboratoryjnych</w:t>
      </w:r>
      <w:r w:rsidR="00A9524F">
        <w:rPr>
          <w:rFonts w:cs="Times"/>
          <w:szCs w:val="24"/>
        </w:rPr>
        <w:t>.</w:t>
      </w:r>
    </w:p>
    <w:p w14:paraId="04498208" w14:textId="41815A88" w:rsidR="00AB0898" w:rsidRDefault="00A9524F" w:rsidP="00AB0898">
      <w:pPr>
        <w:pStyle w:val="ARTartustawynprozporzdzenia"/>
        <w:ind w:left="426" w:firstLine="0"/>
        <w:rPr>
          <w:rFonts w:cs="Times"/>
          <w:szCs w:val="24"/>
        </w:rPr>
      </w:pPr>
      <w:r>
        <w:rPr>
          <w:rFonts w:cs="Times"/>
          <w:szCs w:val="24"/>
        </w:rPr>
        <w:t>Obowiązek</w:t>
      </w:r>
      <w:r w:rsidR="00AE5499">
        <w:rPr>
          <w:rFonts w:cs="Times"/>
          <w:szCs w:val="24"/>
        </w:rPr>
        <w:t xml:space="preserve">  z ww.</w:t>
      </w:r>
      <w:r>
        <w:rPr>
          <w:rFonts w:cs="Times"/>
          <w:szCs w:val="24"/>
        </w:rPr>
        <w:t xml:space="preserve"> ust. 2a dotyczy udziału laboratorium</w:t>
      </w:r>
      <w:r w:rsidR="00AB0898" w:rsidRPr="007D7196">
        <w:rPr>
          <w:rFonts w:cs="Times"/>
          <w:szCs w:val="24"/>
        </w:rPr>
        <w:t xml:space="preserve"> w</w:t>
      </w:r>
      <w:r w:rsidRPr="00A9524F">
        <w:rPr>
          <w:rFonts w:cs="Times"/>
          <w:szCs w:val="24"/>
        </w:rPr>
        <w:t xml:space="preserve"> programie zewnętrznej oceny jakości badań laboratoryjnych</w:t>
      </w:r>
      <w:r w:rsidR="00AB0898" w:rsidRPr="007D7196">
        <w:rPr>
          <w:rFonts w:cs="Times"/>
          <w:szCs w:val="24"/>
        </w:rPr>
        <w:t xml:space="preserve"> </w:t>
      </w:r>
      <w:r w:rsidR="002373CE">
        <w:rPr>
          <w:rFonts w:cs="Times"/>
          <w:szCs w:val="24"/>
        </w:rPr>
        <w:t xml:space="preserve">w </w:t>
      </w:r>
      <w:r w:rsidR="00AB0898" w:rsidRPr="007D7196">
        <w:rPr>
          <w:rFonts w:cs="Times"/>
          <w:szCs w:val="24"/>
        </w:rPr>
        <w:t xml:space="preserve">ramach międzylaboratoryjnej oceny jakości, organizowanym przez jednostki podległe ministrowi właściwemu do spraw zdrowia, które w zadaniach statutowych prowadzą kontrolę badań laboratoryjnych. </w:t>
      </w:r>
    </w:p>
    <w:p w14:paraId="7F680FA1" w14:textId="0448B0C6" w:rsidR="00A9524F" w:rsidRPr="007D7196" w:rsidRDefault="00A9524F" w:rsidP="00AB0898">
      <w:pPr>
        <w:pStyle w:val="ARTartustawynprozporzdzenia"/>
        <w:ind w:left="426" w:firstLine="0"/>
        <w:rPr>
          <w:rFonts w:cs="Times"/>
          <w:szCs w:val="24"/>
        </w:rPr>
      </w:pPr>
      <w:r>
        <w:rPr>
          <w:rFonts w:cs="Times"/>
          <w:szCs w:val="24"/>
        </w:rPr>
        <w:t xml:space="preserve">W przypadku, gdy zakres badań laboratoryjnych nie jest objęty wymienionym wyżej programem, to </w:t>
      </w:r>
      <w:r w:rsidRPr="00A9524F">
        <w:rPr>
          <w:rFonts w:cs="Times"/>
          <w:szCs w:val="24"/>
        </w:rPr>
        <w:t>laboratorium ma obowiązek stałego udziału w programie zewnętrznej oceny jakości międzylaboratoryjnej albo międzynarodowym programie zewnętrznej oceny jakości badań laboratoryjnych, jeżeli programy te są rekomendowane przez towarzystwa naukowe o zasięgu krajowym, zrzeszające specjalistów w dziedzinie medycyny, która odpowiada zakresowi badań laboratoryjnych mających podlegać ocenie</w:t>
      </w:r>
      <w:r w:rsidR="004D6A57">
        <w:rPr>
          <w:rFonts w:cs="Times"/>
          <w:szCs w:val="24"/>
        </w:rPr>
        <w:t xml:space="preserve"> (</w:t>
      </w:r>
      <w:r w:rsidR="00AE5499">
        <w:rPr>
          <w:rFonts w:cs="Times"/>
          <w:szCs w:val="24"/>
        </w:rPr>
        <w:t xml:space="preserve">ww. </w:t>
      </w:r>
      <w:r w:rsidR="004D6A57">
        <w:rPr>
          <w:rFonts w:cs="Times"/>
          <w:szCs w:val="24"/>
        </w:rPr>
        <w:t>ust. 2b)</w:t>
      </w:r>
      <w:r w:rsidRPr="00A9524F">
        <w:rPr>
          <w:rFonts w:cs="Times"/>
          <w:szCs w:val="24"/>
        </w:rPr>
        <w:t>.</w:t>
      </w:r>
    </w:p>
    <w:p w14:paraId="474EF919" w14:textId="46204443" w:rsidR="00AE5499" w:rsidRDefault="003E45A5" w:rsidP="00FE304A">
      <w:pPr>
        <w:pStyle w:val="NIEARTTEKSTtekstnieartykuowanynppodstprawnarozplubpreambua"/>
        <w:rPr>
          <w:rFonts w:cs="Times"/>
          <w:szCs w:val="24"/>
        </w:rPr>
      </w:pPr>
      <w:r>
        <w:rPr>
          <w:rFonts w:cs="Times"/>
          <w:szCs w:val="24"/>
        </w:rPr>
        <w:t>Przepis</w:t>
      </w:r>
      <w:r w:rsidR="00AE5499">
        <w:rPr>
          <w:rFonts w:cs="Times"/>
          <w:szCs w:val="24"/>
        </w:rPr>
        <w:t xml:space="preserve"> </w:t>
      </w:r>
      <w:r>
        <w:rPr>
          <w:rFonts w:cs="Times"/>
          <w:szCs w:val="24"/>
        </w:rPr>
        <w:t>art</w:t>
      </w:r>
      <w:r w:rsidR="00AE5499">
        <w:rPr>
          <w:rFonts w:cs="Times"/>
          <w:szCs w:val="24"/>
        </w:rPr>
        <w:t>. 6</w:t>
      </w:r>
      <w:r>
        <w:rPr>
          <w:rFonts w:cs="Times"/>
          <w:szCs w:val="24"/>
        </w:rPr>
        <w:t xml:space="preserve"> </w:t>
      </w:r>
      <w:r w:rsidR="00110F26">
        <w:rPr>
          <w:rFonts w:cs="Times"/>
          <w:szCs w:val="24"/>
        </w:rPr>
        <w:t xml:space="preserve">projektu ustawy </w:t>
      </w:r>
      <w:r w:rsidRPr="003E45A5">
        <w:rPr>
          <w:rFonts w:cs="Times"/>
          <w:szCs w:val="24"/>
        </w:rPr>
        <w:t>przewiduj</w:t>
      </w:r>
      <w:r>
        <w:rPr>
          <w:rFonts w:cs="Times"/>
          <w:szCs w:val="24"/>
        </w:rPr>
        <w:t>e regulację</w:t>
      </w:r>
      <w:r w:rsidRPr="003E45A5">
        <w:rPr>
          <w:rFonts w:cs="Times"/>
          <w:szCs w:val="24"/>
        </w:rPr>
        <w:t xml:space="preserve"> </w:t>
      </w:r>
      <w:r>
        <w:rPr>
          <w:rFonts w:cs="Times"/>
          <w:szCs w:val="24"/>
        </w:rPr>
        <w:t xml:space="preserve">przejściową, która pozwoli na </w:t>
      </w:r>
      <w:r w:rsidRPr="003E45A5">
        <w:rPr>
          <w:rFonts w:cs="Times"/>
          <w:szCs w:val="24"/>
        </w:rPr>
        <w:t>zachowanie przez okres 5 lat statusu OECR przez komórki</w:t>
      </w:r>
      <w:r w:rsidR="00110F26">
        <w:rPr>
          <w:rFonts w:cs="Times"/>
          <w:szCs w:val="24"/>
        </w:rPr>
        <w:t xml:space="preserve"> organizacyjne zakładów leczniczych podmiotów leczniczych</w:t>
      </w:r>
      <w:r w:rsidRPr="003E45A5">
        <w:rPr>
          <w:rFonts w:cs="Times"/>
          <w:szCs w:val="24"/>
        </w:rPr>
        <w:t xml:space="preserve">, którym </w:t>
      </w:r>
      <w:r>
        <w:rPr>
          <w:rFonts w:cs="Times"/>
          <w:szCs w:val="24"/>
        </w:rPr>
        <w:t>M</w:t>
      </w:r>
      <w:r w:rsidRPr="003E45A5">
        <w:rPr>
          <w:rFonts w:cs="Times"/>
          <w:szCs w:val="24"/>
        </w:rPr>
        <w:t xml:space="preserve">inister </w:t>
      </w:r>
      <w:r>
        <w:rPr>
          <w:rFonts w:cs="Times"/>
          <w:szCs w:val="24"/>
        </w:rPr>
        <w:t>Z</w:t>
      </w:r>
      <w:r w:rsidRPr="003E45A5">
        <w:rPr>
          <w:rFonts w:cs="Times"/>
          <w:szCs w:val="24"/>
        </w:rPr>
        <w:t xml:space="preserve">drowia przyznał status OECR w marcu 2023 r. w </w:t>
      </w:r>
      <w:r w:rsidR="007B1360">
        <w:rPr>
          <w:rFonts w:cs="Times"/>
          <w:szCs w:val="24"/>
        </w:rPr>
        <w:t xml:space="preserve">tzw. </w:t>
      </w:r>
      <w:r w:rsidRPr="003E45A5">
        <w:rPr>
          <w:rFonts w:cs="Times"/>
          <w:szCs w:val="24"/>
        </w:rPr>
        <w:t>trybie uznania kompetencji</w:t>
      </w:r>
      <w:r>
        <w:rPr>
          <w:rFonts w:cs="Times"/>
          <w:szCs w:val="24"/>
        </w:rPr>
        <w:t xml:space="preserve">. </w:t>
      </w:r>
    </w:p>
    <w:p w14:paraId="3E50A878" w14:textId="5656D9F5" w:rsidR="00A11FAA" w:rsidRPr="007D7196" w:rsidRDefault="00A11FAA" w:rsidP="00FE304A">
      <w:pPr>
        <w:pStyle w:val="NIEARTTEKSTtekstnieartykuowanynppodstprawnarozplubpreambua"/>
        <w:rPr>
          <w:rFonts w:cs="Times"/>
          <w:szCs w:val="24"/>
        </w:rPr>
      </w:pPr>
      <w:r w:rsidRPr="007D7196">
        <w:rPr>
          <w:rFonts w:cs="Times"/>
          <w:szCs w:val="24"/>
        </w:rPr>
        <w:t xml:space="preserve">W art. 7 projektu </w:t>
      </w:r>
      <w:r w:rsidR="00AE5499">
        <w:rPr>
          <w:rFonts w:cs="Times"/>
          <w:szCs w:val="24"/>
        </w:rPr>
        <w:t xml:space="preserve">ustawy </w:t>
      </w:r>
      <w:r w:rsidRPr="007D7196">
        <w:rPr>
          <w:rFonts w:cs="Times"/>
          <w:szCs w:val="24"/>
        </w:rPr>
        <w:t>zawarto regulację przejściową, zgodnie z którą postepowania w sprawie refundacji kosztów świadczeń opieki zdrowotnej udzielonych podczas pobytu na terytorium innego państwa członkowskiego UE lub EFTA wszczęte i nie zakończone w dniu wejścia w życie projektowanej ustawy powinny zostać zakończone na podstawie dotychczasowych regulacji, wydanych przez Prezesa</w:t>
      </w:r>
      <w:r w:rsidR="00AE5499">
        <w:rPr>
          <w:rFonts w:cs="Times"/>
          <w:szCs w:val="24"/>
        </w:rPr>
        <w:t xml:space="preserve"> NFZ</w:t>
      </w:r>
      <w:r w:rsidRPr="007D7196">
        <w:rPr>
          <w:rFonts w:cs="Times"/>
          <w:szCs w:val="24"/>
        </w:rPr>
        <w:t>.</w:t>
      </w:r>
    </w:p>
    <w:p w14:paraId="272C1A20" w14:textId="12F06305" w:rsidR="00985E99" w:rsidRPr="007D7196" w:rsidRDefault="00985E99" w:rsidP="00985E99">
      <w:pPr>
        <w:pStyle w:val="ARTartustawynprozporzdzenia"/>
        <w:rPr>
          <w:rFonts w:cs="Times"/>
          <w:szCs w:val="24"/>
        </w:rPr>
      </w:pPr>
      <w:r w:rsidRPr="007D7196">
        <w:rPr>
          <w:rFonts w:cs="Times"/>
          <w:szCs w:val="24"/>
        </w:rPr>
        <w:t xml:space="preserve">W art. 8 projektu </w:t>
      </w:r>
      <w:r w:rsidR="00AE5499">
        <w:rPr>
          <w:rFonts w:cs="Times"/>
          <w:szCs w:val="24"/>
        </w:rPr>
        <w:t xml:space="preserve">ustawy </w:t>
      </w:r>
      <w:r w:rsidRPr="007D7196">
        <w:rPr>
          <w:rFonts w:cs="Times"/>
          <w:szCs w:val="24"/>
        </w:rPr>
        <w:t xml:space="preserve">zawarto przepis przejściowy utrzymujący w mocy rozporządzenie Ministra Zdrowia </w:t>
      </w:r>
      <w:r w:rsidR="00725F8D" w:rsidRPr="00725F8D">
        <w:rPr>
          <w:rFonts w:cs="Times"/>
          <w:szCs w:val="24"/>
        </w:rPr>
        <w:t>z dnia 4 marca 2021 r. w sprawie wzoru wniosku o zwrot kosztów świadczeń opieki zdrowotnej udzielonych poza granicami kraju</w:t>
      </w:r>
      <w:r w:rsidR="00725F8D">
        <w:rPr>
          <w:rFonts w:cs="Times"/>
          <w:szCs w:val="24"/>
        </w:rPr>
        <w:t xml:space="preserve"> </w:t>
      </w:r>
      <w:r w:rsidR="00282E4B">
        <w:rPr>
          <w:rFonts w:cs="Times"/>
          <w:szCs w:val="24"/>
        </w:rPr>
        <w:t>(</w:t>
      </w:r>
      <w:r w:rsidR="00282E4B" w:rsidRPr="00282E4B">
        <w:rPr>
          <w:rFonts w:cs="Times"/>
          <w:szCs w:val="24"/>
        </w:rPr>
        <w:t>Dz.</w:t>
      </w:r>
      <w:r w:rsidR="00282E4B">
        <w:rPr>
          <w:rFonts w:cs="Times"/>
          <w:szCs w:val="24"/>
        </w:rPr>
        <w:t xml:space="preserve"> </w:t>
      </w:r>
      <w:r w:rsidR="00282E4B" w:rsidRPr="00282E4B">
        <w:rPr>
          <w:rFonts w:cs="Times"/>
          <w:szCs w:val="24"/>
        </w:rPr>
        <w:t>U. z 2021 r. poz. 429</w:t>
      </w:r>
      <w:r w:rsidR="00282E4B">
        <w:rPr>
          <w:rFonts w:cs="Times"/>
          <w:szCs w:val="24"/>
        </w:rPr>
        <w:t>)</w:t>
      </w:r>
      <w:r w:rsidRPr="007D7196">
        <w:rPr>
          <w:rFonts w:cs="Times"/>
          <w:szCs w:val="24"/>
        </w:rPr>
        <w:t>, wydane na podstawie uchylanego art. 42d ust. 25 ustawy o świadczeniach opieki zdrowotnej, do dnia wejścia w życie aktu wykonawczego wydanego na podstawie nowego art. 42ia ust. 7 tej ustawy, jednak nie dłużej niż przez okres 6 miesięcy.</w:t>
      </w:r>
    </w:p>
    <w:p w14:paraId="4C61BB26" w14:textId="0F09044E" w:rsidR="00FE304A" w:rsidRPr="007D7196" w:rsidRDefault="00FE304A" w:rsidP="00FE304A">
      <w:pPr>
        <w:pStyle w:val="NIEARTTEKSTtekstnieartykuowanynppodstprawnarozplubpreambua"/>
        <w:rPr>
          <w:rFonts w:cs="Times"/>
          <w:szCs w:val="24"/>
        </w:rPr>
      </w:pPr>
      <w:r w:rsidRPr="007D7196">
        <w:rPr>
          <w:rFonts w:cs="Times"/>
          <w:szCs w:val="24"/>
        </w:rPr>
        <w:lastRenderedPageBreak/>
        <w:t>Proponuje się, aby ustawa weszła w życie po upływie 14 dni od dnia ogłoszenia</w:t>
      </w:r>
      <w:r w:rsidR="00505ADE" w:rsidRPr="007D7196">
        <w:rPr>
          <w:rFonts w:cs="Times"/>
          <w:szCs w:val="24"/>
        </w:rPr>
        <w:t>, z wyjątkiem przepisów dotyczących rocznego rozliczenia składki zdrowotnej, o których mowa w art. 81 ustawy</w:t>
      </w:r>
      <w:r w:rsidR="00AE5499" w:rsidRPr="00AE5499">
        <w:t xml:space="preserve"> </w:t>
      </w:r>
      <w:r w:rsidR="00AE5499" w:rsidRPr="00AE5499">
        <w:rPr>
          <w:rFonts w:cs="Times"/>
          <w:szCs w:val="24"/>
        </w:rPr>
        <w:t>o świadczeniach opieki zdrowotnej</w:t>
      </w:r>
      <w:r w:rsidR="00505ADE" w:rsidRPr="007D7196">
        <w:rPr>
          <w:rFonts w:cs="Times"/>
          <w:szCs w:val="24"/>
        </w:rPr>
        <w:t xml:space="preserve">, które wchodzą w życie z dniem 1 stycznia 2027 r. Do </w:t>
      </w:r>
      <w:r w:rsidR="00AE5499">
        <w:rPr>
          <w:rFonts w:cs="Times"/>
          <w:szCs w:val="24"/>
        </w:rPr>
        <w:t xml:space="preserve">dnia 31 grudnia </w:t>
      </w:r>
      <w:r w:rsidR="00505ADE" w:rsidRPr="007D7196">
        <w:rPr>
          <w:rFonts w:cs="Times"/>
          <w:szCs w:val="24"/>
        </w:rPr>
        <w:t xml:space="preserve">2026 </w:t>
      </w:r>
      <w:r w:rsidR="003B611C" w:rsidRPr="007D7196">
        <w:rPr>
          <w:rFonts w:cs="Times"/>
          <w:szCs w:val="24"/>
        </w:rPr>
        <w:t xml:space="preserve">r. </w:t>
      </w:r>
      <w:r w:rsidR="00AE5499">
        <w:rPr>
          <w:rFonts w:cs="Times"/>
          <w:szCs w:val="24"/>
        </w:rPr>
        <w:t xml:space="preserve">włącznie </w:t>
      </w:r>
      <w:r w:rsidR="00505ADE" w:rsidRPr="007D7196">
        <w:rPr>
          <w:rFonts w:cs="Times"/>
          <w:szCs w:val="24"/>
        </w:rPr>
        <w:t>ZUS powinien dostosować system teleinformatyczny do nowych rozwiązań.</w:t>
      </w:r>
    </w:p>
    <w:p w14:paraId="32BAEC03" w14:textId="0AB1DFB3" w:rsidR="00910DC5" w:rsidRPr="007D7196" w:rsidRDefault="00910DC5" w:rsidP="00910DC5">
      <w:pPr>
        <w:pStyle w:val="NIEARTTEKSTtekstnieartykuowanynppodstprawnarozplubpreambua"/>
        <w:rPr>
          <w:rFonts w:cs="Times"/>
          <w:szCs w:val="24"/>
        </w:rPr>
      </w:pPr>
      <w:r w:rsidRPr="007D7196">
        <w:rPr>
          <w:rFonts w:cs="Times"/>
          <w:szCs w:val="24"/>
        </w:rPr>
        <w:t>W związku z tym, że wprowadzenie obowiązku udziału w programach zewnętrznej oceny jakości badań laboratoryjnych wprost do przepisów ustawy</w:t>
      </w:r>
      <w:r w:rsidR="00AE5499" w:rsidRPr="00AE5499">
        <w:rPr>
          <w:rFonts w:cs="Times"/>
          <w:szCs w:val="24"/>
        </w:rPr>
        <w:t xml:space="preserve"> z dnia 15 września 2022 r. o medycynie laboratoryjnej </w:t>
      </w:r>
      <w:r w:rsidRPr="007D7196">
        <w:rPr>
          <w:rFonts w:cs="Times"/>
          <w:szCs w:val="24"/>
        </w:rPr>
        <w:t xml:space="preserve">stanowić będzie potwierdzenie tego wymogu, </w:t>
      </w:r>
      <w:r w:rsidR="00AE5499">
        <w:rPr>
          <w:rFonts w:cs="Times"/>
          <w:szCs w:val="24"/>
        </w:rPr>
        <w:t>nie przewiduje się regulacji przejściowych w tym zakresie</w:t>
      </w:r>
      <w:r w:rsidRPr="007D7196">
        <w:rPr>
          <w:rFonts w:cs="Times"/>
          <w:szCs w:val="24"/>
        </w:rPr>
        <w:t xml:space="preserve">. Zewnętrzna ocena jakości w ramach międzylaboratoryjnej oceny jakości badań </w:t>
      </w:r>
      <w:r w:rsidR="00AE5499" w:rsidRPr="007D7196">
        <w:rPr>
          <w:rFonts w:cs="Times"/>
          <w:szCs w:val="24"/>
        </w:rPr>
        <w:t xml:space="preserve">jest </w:t>
      </w:r>
      <w:r w:rsidRPr="007D7196">
        <w:rPr>
          <w:rFonts w:cs="Times"/>
          <w:szCs w:val="24"/>
        </w:rPr>
        <w:t xml:space="preserve">realizowana przez Centralny Ośrodek Badań Jakości w Diagnostyce Laboratoryjnej w Łodzi oraz Centralny Ośrodek Badań Jakości w Diagnostyce Mikrobiologicznej (Polmicro) już od </w:t>
      </w:r>
      <w:r w:rsidR="00F0574E" w:rsidRPr="007D7196">
        <w:rPr>
          <w:rFonts w:cs="Times"/>
          <w:szCs w:val="24"/>
        </w:rPr>
        <w:t xml:space="preserve"> około </w:t>
      </w:r>
      <w:r w:rsidRPr="007D7196">
        <w:rPr>
          <w:rFonts w:cs="Times"/>
          <w:szCs w:val="24"/>
        </w:rPr>
        <w:t>27 lat, i  nie ma potrzeby</w:t>
      </w:r>
      <w:r w:rsidR="00AE5499">
        <w:rPr>
          <w:rFonts w:cs="Times"/>
          <w:szCs w:val="24"/>
        </w:rPr>
        <w:t xml:space="preserve"> ww. regulacji przejściowych</w:t>
      </w:r>
      <w:r w:rsidRPr="007D7196">
        <w:rPr>
          <w:rFonts w:cs="Times"/>
          <w:szCs w:val="24"/>
        </w:rPr>
        <w:t>.</w:t>
      </w:r>
    </w:p>
    <w:p w14:paraId="7ED4D4F8" w14:textId="48BE1AC6" w:rsidR="00216F4E" w:rsidRPr="007D7196" w:rsidRDefault="00216F4E" w:rsidP="00FE304A">
      <w:pPr>
        <w:pStyle w:val="NIEARTTEKSTtekstnieartykuowanynppodstprawnarozplubpreambua"/>
        <w:rPr>
          <w:rFonts w:cs="Times"/>
          <w:szCs w:val="24"/>
        </w:rPr>
      </w:pPr>
      <w:r w:rsidRPr="007D7196">
        <w:rPr>
          <w:rFonts w:cs="Times"/>
          <w:szCs w:val="24"/>
        </w:rPr>
        <w:t>Zakres projektu ustawy jest zgodny z prawem Unii Europejskiej.</w:t>
      </w:r>
    </w:p>
    <w:p w14:paraId="59BE760A" w14:textId="493484BB" w:rsidR="00FE304A" w:rsidRPr="007D7196" w:rsidRDefault="00FE304A" w:rsidP="00FE304A">
      <w:pPr>
        <w:pStyle w:val="NIEARTTEKSTtekstnieartykuowanynppodstprawnarozplubpreambua"/>
        <w:rPr>
          <w:rFonts w:cs="Times"/>
          <w:szCs w:val="24"/>
        </w:rPr>
      </w:pPr>
      <w:r w:rsidRPr="007D7196">
        <w:rPr>
          <w:rFonts w:cs="Times"/>
          <w:szCs w:val="24"/>
        </w:rPr>
        <w:t>Projekt ustawy nie podlega obowiązkowi przedstawienia właściwym organom i instytucjom Unii Europejskiej, w tym Europejskiemu Bankowi Centralnemu, w celu uzyskania opinii, dokonania powiadomienia, konsultacji albo uzgodnienia.</w:t>
      </w:r>
    </w:p>
    <w:p w14:paraId="36E0A316" w14:textId="77777777" w:rsidR="009038C5" w:rsidRDefault="0037415A" w:rsidP="00715E06">
      <w:pPr>
        <w:pStyle w:val="NIEARTTEKSTtekstnieartykuowanynppodstprawnarozplubpreambua"/>
        <w:rPr>
          <w:rFonts w:cs="Times"/>
          <w:szCs w:val="24"/>
        </w:rPr>
      </w:pPr>
      <w:r w:rsidRPr="007D7196">
        <w:rPr>
          <w:rFonts w:cs="Times"/>
          <w:szCs w:val="24"/>
        </w:rPr>
        <w:t xml:space="preserve"> Projektowane zmiany będą miały wpływ na działalność mikroprzedsiębiorców, małych i średnich przedsiębiorców w zakresie w jakim</w:t>
      </w:r>
      <w:r w:rsidR="0012480A" w:rsidRPr="007D7196">
        <w:rPr>
          <w:rFonts w:cs="Times"/>
          <w:szCs w:val="24"/>
        </w:rPr>
        <w:t xml:space="preserve"> takie</w:t>
      </w:r>
      <w:r w:rsidRPr="007D7196">
        <w:rPr>
          <w:rFonts w:cs="Times"/>
          <w:szCs w:val="24"/>
        </w:rPr>
        <w:t xml:space="preserve"> podmioty </w:t>
      </w:r>
      <w:r w:rsidR="0012480A" w:rsidRPr="007D7196">
        <w:rPr>
          <w:rFonts w:cs="Times"/>
          <w:szCs w:val="24"/>
        </w:rPr>
        <w:t xml:space="preserve">będą prowadziły medyczne laboratoria diagnostyczne. </w:t>
      </w:r>
    </w:p>
    <w:p w14:paraId="48F1203E" w14:textId="4C320B19" w:rsidR="00715E06" w:rsidRPr="007D7196" w:rsidRDefault="00715E06" w:rsidP="00715E06">
      <w:pPr>
        <w:pStyle w:val="NIEARTTEKSTtekstnieartykuowanynppodstprawnarozplubpreambua"/>
        <w:rPr>
          <w:rFonts w:cs="Times"/>
          <w:szCs w:val="24"/>
        </w:rPr>
      </w:pPr>
      <w:r w:rsidRPr="007D7196">
        <w:rPr>
          <w:rFonts w:cs="Times"/>
          <w:szCs w:val="24"/>
        </w:rPr>
        <w:t>Projekt nie zawiera wymogów nakładanych na usługodawców, o których należy powiadomić za pośrednictwem Systemu Wymiany Informacji na Rynku Wewnętrznym IMI, w zakresie określonym w art. 3 ust. 1 rozporządzenia Parlamentu Europejskiego i Rady (UE) nr 1024/2012 z dnia 25 października 2012 r. w sprawie współpracy administracyjnej za pośrednictwem systemu wymiany informacji na rynku wewnętrznym i uchylającego decyzję Komisji 2008/49/WE („rozporządzenie w sprawie IMI”) (Dz.</w:t>
      </w:r>
      <w:r w:rsidR="00B311E2" w:rsidRPr="007D7196">
        <w:rPr>
          <w:rFonts w:cs="Times"/>
          <w:szCs w:val="24"/>
        </w:rPr>
        <w:t xml:space="preserve"> </w:t>
      </w:r>
      <w:r w:rsidRPr="007D7196">
        <w:rPr>
          <w:rFonts w:cs="Times"/>
          <w:szCs w:val="24"/>
        </w:rPr>
        <w:t>Urz. UE L 316 z 14.11.2012, str. 1). Ponadto nie jest zasadne przygotowanie oceny funkcjonowania tego aktu normatywnego</w:t>
      </w:r>
      <w:r w:rsidR="009D2778" w:rsidRPr="007D7196">
        <w:rPr>
          <w:rFonts w:cs="Times"/>
          <w:szCs w:val="24"/>
        </w:rPr>
        <w:t xml:space="preserve"> w omawianym zakresie oraz </w:t>
      </w:r>
      <w:r w:rsidRPr="007D7196">
        <w:rPr>
          <w:rFonts w:cs="Times"/>
          <w:szCs w:val="24"/>
        </w:rPr>
        <w:t>mierników określających stopień realizacji jego celów</w:t>
      </w:r>
      <w:r w:rsidR="009D2778" w:rsidRPr="007D7196">
        <w:rPr>
          <w:rFonts w:cs="Times"/>
          <w:szCs w:val="24"/>
        </w:rPr>
        <w:t>.</w:t>
      </w:r>
    </w:p>
    <w:p w14:paraId="598B9A02" w14:textId="5AD1BE3F" w:rsidR="009D2778" w:rsidRPr="007D7196" w:rsidRDefault="009D2778" w:rsidP="0003102F">
      <w:pPr>
        <w:pStyle w:val="NIEARTTEKSTtekstnieartykuowanynppodstprawnarozplubpreambua"/>
        <w:rPr>
          <w:rFonts w:cs="Times"/>
          <w:szCs w:val="24"/>
        </w:rPr>
      </w:pPr>
      <w:r w:rsidRPr="007D7196">
        <w:rPr>
          <w:rFonts w:cs="Times"/>
          <w:szCs w:val="24"/>
        </w:rPr>
        <w:t xml:space="preserve">W związku z tym, że wprowadzenie obowiązku udziału w programach zewnętrznej oceny jakości badań laboratoryjnych wprost do przepisów ustawy stanowić będzie potwierdzeniem tego wymogu określonego w ustawie o medycynie laboratoryjnej, odstąpiono od wyznaczenia </w:t>
      </w:r>
      <w:r w:rsidRPr="007D7196">
        <w:rPr>
          <w:rFonts w:cs="Times"/>
          <w:szCs w:val="24"/>
        </w:rPr>
        <w:lastRenderedPageBreak/>
        <w:t>terminu wejścia w życie tych przepisów się na dzień przypadający nie wcześniej niż po upływie 6 miesięcy od dnia ogłoszenia.</w:t>
      </w:r>
    </w:p>
    <w:p w14:paraId="2EE066DF" w14:textId="6C90F920" w:rsidR="00FE304A" w:rsidRPr="007D7196" w:rsidRDefault="00FE304A" w:rsidP="00FE304A">
      <w:pPr>
        <w:pStyle w:val="NIEARTTEKSTtekstnieartykuowanynppodstprawnarozplubpreambua"/>
        <w:rPr>
          <w:rFonts w:cs="Times"/>
          <w:szCs w:val="24"/>
        </w:rPr>
      </w:pPr>
      <w:r w:rsidRPr="007D7196">
        <w:rPr>
          <w:rFonts w:cs="Times"/>
          <w:szCs w:val="24"/>
        </w:rPr>
        <w:t>Projekt ustawy nie zawiera przepisów technicznych w rozumieniu przepisów rozporządzenia Rady Ministrów z dnia 23 grudnia 2002 r. w sprawie sposobu funkcjonowania krajowego systemu notyfikacji norm i aktów prawnych (Dz. U. poz. 2039 oraz z 2004 r. poz. 597) i w związku z tym nie podlega notyfikacji.</w:t>
      </w:r>
    </w:p>
    <w:p w14:paraId="71D74177" w14:textId="77777777" w:rsidR="00FE304A" w:rsidRPr="007D7196" w:rsidRDefault="00FE304A" w:rsidP="00FE304A">
      <w:pPr>
        <w:pStyle w:val="NIEARTTEKSTtekstnieartykuowanynppodstprawnarozplubpreambua"/>
        <w:rPr>
          <w:rFonts w:cs="Times"/>
          <w:szCs w:val="24"/>
        </w:rPr>
      </w:pPr>
      <w:r w:rsidRPr="007D7196">
        <w:rPr>
          <w:rFonts w:cs="Times"/>
          <w:szCs w:val="24"/>
        </w:rPr>
        <w:t>Projekt ustawy nie zawiera wymogów nakładanych na usługodawców podlegających notyfikacji, o której mowa w art. 15 ust. 7 lub art. 39 ust. 5 dyrektywy 2006/123/WE Parlamentu Europejskiego i Rady z dnia 12 grudnia 2006 r. dotyczącej usług na rynku wewnętrznym (Dz. Urz. UE L 376 z 27.12.2006, str. 36).</w:t>
      </w:r>
    </w:p>
    <w:p w14:paraId="69F764DE" w14:textId="77777777" w:rsidR="00FE304A" w:rsidRPr="007D7196" w:rsidRDefault="00FE304A" w:rsidP="00FE304A">
      <w:pPr>
        <w:pStyle w:val="ARTartustawynprozporzdzenia"/>
        <w:rPr>
          <w:rFonts w:cs="Times"/>
          <w:szCs w:val="24"/>
        </w:rPr>
      </w:pPr>
      <w:r w:rsidRPr="007D7196">
        <w:rPr>
          <w:rFonts w:cs="Times"/>
          <w:szCs w:val="24"/>
        </w:rPr>
        <w:t>Projekt ustawy nie wywiera wpływu na obszar danych osobowych. W związku z tym, nie przeprowadzono oceny 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52E5958E" w14:textId="77777777" w:rsidR="00FE304A" w:rsidRPr="007D7196" w:rsidRDefault="00FE304A" w:rsidP="00FE304A">
      <w:pPr>
        <w:pStyle w:val="NIEARTTEKSTtekstnieartykuowanynppodstprawnarozplubpreambua"/>
        <w:rPr>
          <w:rFonts w:cs="Times"/>
          <w:szCs w:val="24"/>
        </w:rPr>
      </w:pPr>
      <w:r w:rsidRPr="007D7196">
        <w:rPr>
          <w:rFonts w:cs="Times"/>
          <w:szCs w:val="24"/>
        </w:rPr>
        <w:t>Jednocześnie należy wskazać, że nie ma możliwości podjęcia alternatywnych w stosunku do projektu ustawy środków umożliwiających osiągnięcie zamierzonego celu.</w:t>
      </w:r>
    </w:p>
    <w:p w14:paraId="70277A4F" w14:textId="77777777" w:rsidR="00194AEB" w:rsidRPr="007D7196" w:rsidRDefault="00194AEB" w:rsidP="00194AEB">
      <w:pPr>
        <w:rPr>
          <w:rFonts w:ascii="Times" w:hAnsi="Times" w:cs="Times"/>
          <w:szCs w:val="24"/>
        </w:rPr>
      </w:pPr>
    </w:p>
    <w:sectPr w:rsidR="00194AEB" w:rsidRPr="007D7196" w:rsidSect="00F50C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937B" w14:textId="77777777" w:rsidR="00BF4FC4" w:rsidRDefault="00BF4FC4">
      <w:r>
        <w:separator/>
      </w:r>
    </w:p>
  </w:endnote>
  <w:endnote w:type="continuationSeparator" w:id="0">
    <w:p w14:paraId="7F44DAA8" w14:textId="77777777" w:rsidR="00BF4FC4" w:rsidRDefault="00BF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23BA" w14:textId="77777777" w:rsidR="00BF4FC4" w:rsidRDefault="00BF4FC4">
      <w:r>
        <w:separator/>
      </w:r>
    </w:p>
  </w:footnote>
  <w:footnote w:type="continuationSeparator" w:id="0">
    <w:p w14:paraId="70A6AAAC" w14:textId="77777777" w:rsidR="00BF4FC4" w:rsidRDefault="00BF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D6E6" w14:textId="7F439E84" w:rsidR="00695F3B" w:rsidRPr="00B371CC" w:rsidRDefault="00695F3B" w:rsidP="00B371CC">
    <w:pPr>
      <w:pStyle w:val="Nagwek"/>
      <w:jc w:val="center"/>
    </w:pPr>
    <w:r>
      <w:t xml:space="preserve">– </w:t>
    </w:r>
    <w:r>
      <w:fldChar w:fldCharType="begin"/>
    </w:r>
    <w:r>
      <w:instrText xml:space="preserve"> PAGE  \* MERGEFORMAT </w:instrText>
    </w:r>
    <w:r>
      <w:fldChar w:fldCharType="separate"/>
    </w:r>
    <w:r w:rsidR="004E3B0C">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9D06B3"/>
    <w:multiLevelType w:val="hybridMultilevel"/>
    <w:tmpl w:val="B0DA5250"/>
    <w:lvl w:ilvl="0" w:tplc="9DAA0E0E">
      <w:start w:val="7"/>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70FF2"/>
    <w:multiLevelType w:val="hybridMultilevel"/>
    <w:tmpl w:val="8E4EB410"/>
    <w:lvl w:ilvl="0" w:tplc="7D0230D4">
      <w:start w:val="1"/>
      <w:numFmt w:val="decimal"/>
      <w:lvlText w:val="%1."/>
      <w:lvlJc w:val="left"/>
      <w:pPr>
        <w:ind w:left="1290" w:hanging="360"/>
      </w:pPr>
      <w:rPr>
        <w:rFonts w:ascii="Times" w:eastAsiaTheme="minorEastAsia" w:hAnsi="Times" w:cs="Arial"/>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22" w15:restartNumberingAfterBreak="0">
    <w:nsid w:val="2969499F"/>
    <w:multiLevelType w:val="hybridMultilevel"/>
    <w:tmpl w:val="3588FB74"/>
    <w:lvl w:ilvl="0" w:tplc="5ADAD980">
      <w:start w:val="1"/>
      <w:numFmt w:val="decimal"/>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5"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56C4848"/>
    <w:multiLevelType w:val="hybridMultilevel"/>
    <w:tmpl w:val="16565D3A"/>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157082"/>
    <w:multiLevelType w:val="hybridMultilevel"/>
    <w:tmpl w:val="052E24A6"/>
    <w:lvl w:ilvl="0" w:tplc="2D78CD2A">
      <w:start w:val="1"/>
      <w:numFmt w:val="decimal"/>
      <w:lvlText w:val="%1)"/>
      <w:lvlJc w:val="left"/>
      <w:pPr>
        <w:ind w:left="870" w:hanging="510"/>
      </w:pPr>
      <w:rPr>
        <w:rFonts w:ascii="Times" w:eastAsiaTheme="minorEastAsia" w:hAnsi="Time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925643">
    <w:abstractNumId w:val="41"/>
  </w:num>
  <w:num w:numId="2" w16cid:durableId="1113094227">
    <w:abstractNumId w:val="32"/>
  </w:num>
  <w:num w:numId="3" w16cid:durableId="1991516185">
    <w:abstractNumId w:val="21"/>
  </w:num>
  <w:num w:numId="4" w16cid:durableId="1707370100">
    <w:abstractNumId w:val="12"/>
  </w:num>
  <w:num w:numId="5" w16cid:durableId="199513319">
    <w:abstractNumId w:val="22"/>
  </w:num>
  <w:num w:numId="6" w16cid:durableId="1397168151">
    <w:abstractNumId w:val="26"/>
  </w:num>
  <w:num w:numId="7" w16cid:durableId="867060475">
    <w:abstractNumId w:val="19"/>
  </w:num>
  <w:num w:numId="8" w16cid:durableId="1317999517">
    <w:abstractNumId w:val="39"/>
  </w:num>
  <w:num w:numId="9" w16cid:durableId="1337420704">
    <w:abstractNumId w:val="35"/>
  </w:num>
  <w:num w:numId="10" w16cid:durableId="768820126">
    <w:abstractNumId w:val="15"/>
  </w:num>
  <w:num w:numId="11" w16cid:durableId="144588111">
    <w:abstractNumId w:val="10"/>
  </w:num>
  <w:num w:numId="12" w16cid:durableId="1234971958">
    <w:abstractNumId w:val="16"/>
  </w:num>
  <w:num w:numId="13" w16cid:durableId="269315135">
    <w:abstractNumId w:val="29"/>
  </w:num>
  <w:num w:numId="14" w16cid:durableId="1047340542">
    <w:abstractNumId w:val="17"/>
  </w:num>
  <w:num w:numId="15" w16cid:durableId="401562258">
    <w:abstractNumId w:val="8"/>
  </w:num>
  <w:num w:numId="16" w16cid:durableId="535854930">
    <w:abstractNumId w:val="3"/>
  </w:num>
  <w:num w:numId="17" w16cid:durableId="117380053">
    <w:abstractNumId w:val="2"/>
  </w:num>
  <w:num w:numId="18" w16cid:durableId="195890944">
    <w:abstractNumId w:val="1"/>
  </w:num>
  <w:num w:numId="19" w16cid:durableId="1115907696">
    <w:abstractNumId w:val="0"/>
  </w:num>
  <w:num w:numId="20" w16cid:durableId="943608318">
    <w:abstractNumId w:val="9"/>
  </w:num>
  <w:num w:numId="21" w16cid:durableId="1379475277">
    <w:abstractNumId w:val="7"/>
  </w:num>
  <w:num w:numId="22" w16cid:durableId="1040785299">
    <w:abstractNumId w:val="6"/>
  </w:num>
  <w:num w:numId="23" w16cid:durableId="906376866">
    <w:abstractNumId w:val="5"/>
  </w:num>
  <w:num w:numId="24" w16cid:durableId="476411274">
    <w:abstractNumId w:val="4"/>
  </w:num>
  <w:num w:numId="25" w16cid:durableId="230234250">
    <w:abstractNumId w:val="37"/>
  </w:num>
  <w:num w:numId="26" w16cid:durableId="956184233">
    <w:abstractNumId w:val="28"/>
  </w:num>
  <w:num w:numId="27" w16cid:durableId="1343775939">
    <w:abstractNumId w:val="40"/>
  </w:num>
  <w:num w:numId="28" w16cid:durableId="1808431306">
    <w:abstractNumId w:val="36"/>
  </w:num>
  <w:num w:numId="29" w16cid:durableId="144513397">
    <w:abstractNumId w:val="20"/>
  </w:num>
  <w:num w:numId="30" w16cid:durableId="1501307789">
    <w:abstractNumId w:val="11"/>
  </w:num>
  <w:num w:numId="31" w16cid:durableId="1853105591">
    <w:abstractNumId w:val="34"/>
  </w:num>
  <w:num w:numId="32" w16cid:durableId="1585991151">
    <w:abstractNumId w:val="23"/>
  </w:num>
  <w:num w:numId="33" w16cid:durableId="567808921">
    <w:abstractNumId w:val="18"/>
  </w:num>
  <w:num w:numId="34" w16cid:durableId="1789155501">
    <w:abstractNumId w:val="25"/>
  </w:num>
  <w:num w:numId="35" w16cid:durableId="45571704">
    <w:abstractNumId w:val="30"/>
  </w:num>
  <w:num w:numId="36" w16cid:durableId="639110483">
    <w:abstractNumId w:val="27"/>
  </w:num>
  <w:num w:numId="37" w16cid:durableId="493842276">
    <w:abstractNumId w:val="14"/>
  </w:num>
  <w:num w:numId="38" w16cid:durableId="245500354">
    <w:abstractNumId w:val="33"/>
  </w:num>
  <w:num w:numId="39" w16cid:durableId="2083523088">
    <w:abstractNumId w:val="31"/>
  </w:num>
  <w:num w:numId="40" w16cid:durableId="709187765">
    <w:abstractNumId w:val="24"/>
  </w:num>
  <w:num w:numId="41" w16cid:durableId="1183058605">
    <w:abstractNumId w:val="38"/>
  </w:num>
  <w:num w:numId="42" w16cid:durableId="161875207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44"/>
    <w:rsid w:val="000012DA"/>
    <w:rsid w:val="00001884"/>
    <w:rsid w:val="000023E9"/>
    <w:rsid w:val="0000246E"/>
    <w:rsid w:val="00003862"/>
    <w:rsid w:val="00005970"/>
    <w:rsid w:val="00011969"/>
    <w:rsid w:val="00011BBE"/>
    <w:rsid w:val="00012A35"/>
    <w:rsid w:val="00014042"/>
    <w:rsid w:val="00015791"/>
    <w:rsid w:val="00016099"/>
    <w:rsid w:val="000161CD"/>
    <w:rsid w:val="000176F8"/>
    <w:rsid w:val="00017DC2"/>
    <w:rsid w:val="00020921"/>
    <w:rsid w:val="00021522"/>
    <w:rsid w:val="00022DBE"/>
    <w:rsid w:val="00023471"/>
    <w:rsid w:val="00023F13"/>
    <w:rsid w:val="000279EF"/>
    <w:rsid w:val="00030634"/>
    <w:rsid w:val="0003102F"/>
    <w:rsid w:val="00031616"/>
    <w:rsid w:val="000319C1"/>
    <w:rsid w:val="00031A8B"/>
    <w:rsid w:val="00031BCA"/>
    <w:rsid w:val="0003206A"/>
    <w:rsid w:val="00032DDD"/>
    <w:rsid w:val="000330FA"/>
    <w:rsid w:val="0003362F"/>
    <w:rsid w:val="00034B56"/>
    <w:rsid w:val="00034DA6"/>
    <w:rsid w:val="00035059"/>
    <w:rsid w:val="000359F0"/>
    <w:rsid w:val="00036B63"/>
    <w:rsid w:val="00037654"/>
    <w:rsid w:val="00037E1A"/>
    <w:rsid w:val="00040951"/>
    <w:rsid w:val="00040955"/>
    <w:rsid w:val="0004124F"/>
    <w:rsid w:val="00043495"/>
    <w:rsid w:val="00043B6B"/>
    <w:rsid w:val="00046A75"/>
    <w:rsid w:val="00047312"/>
    <w:rsid w:val="00047DD2"/>
    <w:rsid w:val="000508BD"/>
    <w:rsid w:val="000510CF"/>
    <w:rsid w:val="000517AB"/>
    <w:rsid w:val="00051BDA"/>
    <w:rsid w:val="00052FB7"/>
    <w:rsid w:val="0005339C"/>
    <w:rsid w:val="00053965"/>
    <w:rsid w:val="0005571B"/>
    <w:rsid w:val="00056C24"/>
    <w:rsid w:val="00057A03"/>
    <w:rsid w:val="00057AB3"/>
    <w:rsid w:val="00060076"/>
    <w:rsid w:val="00060432"/>
    <w:rsid w:val="00060D87"/>
    <w:rsid w:val="000615A5"/>
    <w:rsid w:val="00061C1B"/>
    <w:rsid w:val="00062BF8"/>
    <w:rsid w:val="0006426D"/>
    <w:rsid w:val="00064E4C"/>
    <w:rsid w:val="00066901"/>
    <w:rsid w:val="00067568"/>
    <w:rsid w:val="00071BEE"/>
    <w:rsid w:val="000729F0"/>
    <w:rsid w:val="000736CD"/>
    <w:rsid w:val="00074266"/>
    <w:rsid w:val="0007533B"/>
    <w:rsid w:val="0007545D"/>
    <w:rsid w:val="000760BF"/>
    <w:rsid w:val="0007613E"/>
    <w:rsid w:val="00076BFC"/>
    <w:rsid w:val="00077DFF"/>
    <w:rsid w:val="000807E8"/>
    <w:rsid w:val="00080BDC"/>
    <w:rsid w:val="0008108C"/>
    <w:rsid w:val="000811AE"/>
    <w:rsid w:val="000814A7"/>
    <w:rsid w:val="00082377"/>
    <w:rsid w:val="000847E3"/>
    <w:rsid w:val="00085173"/>
    <w:rsid w:val="0008557B"/>
    <w:rsid w:val="00085CE7"/>
    <w:rsid w:val="000878AE"/>
    <w:rsid w:val="0008799E"/>
    <w:rsid w:val="00087FD3"/>
    <w:rsid w:val="000904FE"/>
    <w:rsid w:val="000906EE"/>
    <w:rsid w:val="00090E76"/>
    <w:rsid w:val="00090EAE"/>
    <w:rsid w:val="00091BA2"/>
    <w:rsid w:val="000944EF"/>
    <w:rsid w:val="0009678E"/>
    <w:rsid w:val="0009732D"/>
    <w:rsid w:val="000973F0"/>
    <w:rsid w:val="00097403"/>
    <w:rsid w:val="0009773A"/>
    <w:rsid w:val="000A0610"/>
    <w:rsid w:val="000A0E93"/>
    <w:rsid w:val="000A1296"/>
    <w:rsid w:val="000A12C3"/>
    <w:rsid w:val="000A1C27"/>
    <w:rsid w:val="000A1DAD"/>
    <w:rsid w:val="000A2649"/>
    <w:rsid w:val="000A323B"/>
    <w:rsid w:val="000A3B48"/>
    <w:rsid w:val="000A5494"/>
    <w:rsid w:val="000A586A"/>
    <w:rsid w:val="000A5F88"/>
    <w:rsid w:val="000A62DE"/>
    <w:rsid w:val="000A69D5"/>
    <w:rsid w:val="000A7048"/>
    <w:rsid w:val="000A7D6D"/>
    <w:rsid w:val="000B298D"/>
    <w:rsid w:val="000B3B89"/>
    <w:rsid w:val="000B552D"/>
    <w:rsid w:val="000B5B2D"/>
    <w:rsid w:val="000B5DCE"/>
    <w:rsid w:val="000B67CC"/>
    <w:rsid w:val="000B6AE8"/>
    <w:rsid w:val="000C01A4"/>
    <w:rsid w:val="000C05BA"/>
    <w:rsid w:val="000C0E8F"/>
    <w:rsid w:val="000C1F51"/>
    <w:rsid w:val="000C3DD4"/>
    <w:rsid w:val="000C4BC4"/>
    <w:rsid w:val="000C56B9"/>
    <w:rsid w:val="000C6E1A"/>
    <w:rsid w:val="000D0110"/>
    <w:rsid w:val="000D058C"/>
    <w:rsid w:val="000D1BFF"/>
    <w:rsid w:val="000D2468"/>
    <w:rsid w:val="000D2B0D"/>
    <w:rsid w:val="000D318A"/>
    <w:rsid w:val="000D6173"/>
    <w:rsid w:val="000D6F83"/>
    <w:rsid w:val="000D737C"/>
    <w:rsid w:val="000E171B"/>
    <w:rsid w:val="000E1D92"/>
    <w:rsid w:val="000E202B"/>
    <w:rsid w:val="000E25CC"/>
    <w:rsid w:val="000E287F"/>
    <w:rsid w:val="000E29B2"/>
    <w:rsid w:val="000E2A72"/>
    <w:rsid w:val="000E2EBB"/>
    <w:rsid w:val="000E31FE"/>
    <w:rsid w:val="000E3694"/>
    <w:rsid w:val="000E490F"/>
    <w:rsid w:val="000E6241"/>
    <w:rsid w:val="000E6BBE"/>
    <w:rsid w:val="000F0A01"/>
    <w:rsid w:val="000F2BE3"/>
    <w:rsid w:val="000F3197"/>
    <w:rsid w:val="000F3574"/>
    <w:rsid w:val="000F376E"/>
    <w:rsid w:val="000F3D0D"/>
    <w:rsid w:val="000F4D86"/>
    <w:rsid w:val="000F5296"/>
    <w:rsid w:val="000F65FF"/>
    <w:rsid w:val="000F681C"/>
    <w:rsid w:val="000F6ED4"/>
    <w:rsid w:val="000F7A6E"/>
    <w:rsid w:val="001003B8"/>
    <w:rsid w:val="00102918"/>
    <w:rsid w:val="0010348A"/>
    <w:rsid w:val="001042BA"/>
    <w:rsid w:val="001043A0"/>
    <w:rsid w:val="0010441B"/>
    <w:rsid w:val="0010640A"/>
    <w:rsid w:val="00106D03"/>
    <w:rsid w:val="00106E98"/>
    <w:rsid w:val="00107141"/>
    <w:rsid w:val="001072EB"/>
    <w:rsid w:val="00107871"/>
    <w:rsid w:val="00110465"/>
    <w:rsid w:val="00110628"/>
    <w:rsid w:val="001109A1"/>
    <w:rsid w:val="00110F26"/>
    <w:rsid w:val="0011245A"/>
    <w:rsid w:val="00112CD3"/>
    <w:rsid w:val="00112DF7"/>
    <w:rsid w:val="0011493E"/>
    <w:rsid w:val="00114AF1"/>
    <w:rsid w:val="00115B72"/>
    <w:rsid w:val="00116935"/>
    <w:rsid w:val="001169F0"/>
    <w:rsid w:val="00120349"/>
    <w:rsid w:val="001209EC"/>
    <w:rsid w:val="00120A9E"/>
    <w:rsid w:val="00120D48"/>
    <w:rsid w:val="00120F09"/>
    <w:rsid w:val="0012194A"/>
    <w:rsid w:val="00122860"/>
    <w:rsid w:val="00122B01"/>
    <w:rsid w:val="00124226"/>
    <w:rsid w:val="0012480A"/>
    <w:rsid w:val="00125241"/>
    <w:rsid w:val="00125A9C"/>
    <w:rsid w:val="001260F8"/>
    <w:rsid w:val="00126218"/>
    <w:rsid w:val="001270A2"/>
    <w:rsid w:val="0013098B"/>
    <w:rsid w:val="00131237"/>
    <w:rsid w:val="001326BD"/>
    <w:rsid w:val="001329AC"/>
    <w:rsid w:val="00133546"/>
    <w:rsid w:val="00134CA0"/>
    <w:rsid w:val="001350E3"/>
    <w:rsid w:val="00135618"/>
    <w:rsid w:val="001368A3"/>
    <w:rsid w:val="0014026F"/>
    <w:rsid w:val="00140B90"/>
    <w:rsid w:val="00141571"/>
    <w:rsid w:val="001419AA"/>
    <w:rsid w:val="00145C5F"/>
    <w:rsid w:val="00147A47"/>
    <w:rsid w:val="00147AA1"/>
    <w:rsid w:val="00150EC4"/>
    <w:rsid w:val="00151C80"/>
    <w:rsid w:val="001520CF"/>
    <w:rsid w:val="00154251"/>
    <w:rsid w:val="00154BE7"/>
    <w:rsid w:val="001556D3"/>
    <w:rsid w:val="001558C9"/>
    <w:rsid w:val="0015667C"/>
    <w:rsid w:val="00156AFE"/>
    <w:rsid w:val="00157110"/>
    <w:rsid w:val="001571FB"/>
    <w:rsid w:val="0015742A"/>
    <w:rsid w:val="00157DA1"/>
    <w:rsid w:val="0016006F"/>
    <w:rsid w:val="001602BD"/>
    <w:rsid w:val="0016107E"/>
    <w:rsid w:val="00161666"/>
    <w:rsid w:val="00162C92"/>
    <w:rsid w:val="00162DAB"/>
    <w:rsid w:val="00162F18"/>
    <w:rsid w:val="00163147"/>
    <w:rsid w:val="00163160"/>
    <w:rsid w:val="0016319A"/>
    <w:rsid w:val="00164C57"/>
    <w:rsid w:val="00164C9D"/>
    <w:rsid w:val="0016557A"/>
    <w:rsid w:val="00165616"/>
    <w:rsid w:val="00165911"/>
    <w:rsid w:val="001661BB"/>
    <w:rsid w:val="00167236"/>
    <w:rsid w:val="0016795C"/>
    <w:rsid w:val="00167B31"/>
    <w:rsid w:val="00171F16"/>
    <w:rsid w:val="001727AC"/>
    <w:rsid w:val="00172F7A"/>
    <w:rsid w:val="00173150"/>
    <w:rsid w:val="0017331E"/>
    <w:rsid w:val="00173390"/>
    <w:rsid w:val="001736F0"/>
    <w:rsid w:val="00173BB3"/>
    <w:rsid w:val="001740D0"/>
    <w:rsid w:val="00174F2C"/>
    <w:rsid w:val="00176D59"/>
    <w:rsid w:val="00177345"/>
    <w:rsid w:val="00180797"/>
    <w:rsid w:val="00180F03"/>
    <w:rsid w:val="00180F2A"/>
    <w:rsid w:val="00183169"/>
    <w:rsid w:val="00183DE0"/>
    <w:rsid w:val="00184274"/>
    <w:rsid w:val="001844BA"/>
    <w:rsid w:val="00184B91"/>
    <w:rsid w:val="00184D4A"/>
    <w:rsid w:val="0018521A"/>
    <w:rsid w:val="001852C9"/>
    <w:rsid w:val="00186EC1"/>
    <w:rsid w:val="00187102"/>
    <w:rsid w:val="00190711"/>
    <w:rsid w:val="001911D7"/>
    <w:rsid w:val="00191E1F"/>
    <w:rsid w:val="0019243E"/>
    <w:rsid w:val="0019473B"/>
    <w:rsid w:val="0019473E"/>
    <w:rsid w:val="00194AEB"/>
    <w:rsid w:val="00194D58"/>
    <w:rsid w:val="001952B1"/>
    <w:rsid w:val="001954AD"/>
    <w:rsid w:val="001963FD"/>
    <w:rsid w:val="00196E39"/>
    <w:rsid w:val="00197649"/>
    <w:rsid w:val="001A01FB"/>
    <w:rsid w:val="001A10E9"/>
    <w:rsid w:val="001A183D"/>
    <w:rsid w:val="001A2B65"/>
    <w:rsid w:val="001A39A4"/>
    <w:rsid w:val="001A3CD3"/>
    <w:rsid w:val="001A4001"/>
    <w:rsid w:val="001A5776"/>
    <w:rsid w:val="001A5BEF"/>
    <w:rsid w:val="001A7F15"/>
    <w:rsid w:val="001B0438"/>
    <w:rsid w:val="001B0CEB"/>
    <w:rsid w:val="001B1E6C"/>
    <w:rsid w:val="001B342E"/>
    <w:rsid w:val="001B34B9"/>
    <w:rsid w:val="001B358A"/>
    <w:rsid w:val="001B454D"/>
    <w:rsid w:val="001B575B"/>
    <w:rsid w:val="001B766D"/>
    <w:rsid w:val="001C09E1"/>
    <w:rsid w:val="001C1832"/>
    <w:rsid w:val="001C188C"/>
    <w:rsid w:val="001C2FD7"/>
    <w:rsid w:val="001C5E01"/>
    <w:rsid w:val="001C7B01"/>
    <w:rsid w:val="001D1783"/>
    <w:rsid w:val="001D2308"/>
    <w:rsid w:val="001D36BF"/>
    <w:rsid w:val="001D53CD"/>
    <w:rsid w:val="001D55A3"/>
    <w:rsid w:val="001D5AF5"/>
    <w:rsid w:val="001D5E86"/>
    <w:rsid w:val="001D6075"/>
    <w:rsid w:val="001D65BF"/>
    <w:rsid w:val="001D6AFD"/>
    <w:rsid w:val="001E1BE7"/>
    <w:rsid w:val="001E1E73"/>
    <w:rsid w:val="001E21E8"/>
    <w:rsid w:val="001E2569"/>
    <w:rsid w:val="001E26F2"/>
    <w:rsid w:val="001E27E3"/>
    <w:rsid w:val="001E2FFD"/>
    <w:rsid w:val="001E4E0C"/>
    <w:rsid w:val="001E4E87"/>
    <w:rsid w:val="001E526D"/>
    <w:rsid w:val="001E5323"/>
    <w:rsid w:val="001E539A"/>
    <w:rsid w:val="001E5655"/>
    <w:rsid w:val="001E5EEB"/>
    <w:rsid w:val="001F021B"/>
    <w:rsid w:val="001F1832"/>
    <w:rsid w:val="001F220F"/>
    <w:rsid w:val="001F25B3"/>
    <w:rsid w:val="001F48E1"/>
    <w:rsid w:val="001F4D6A"/>
    <w:rsid w:val="001F63A1"/>
    <w:rsid w:val="001F6616"/>
    <w:rsid w:val="00202BD4"/>
    <w:rsid w:val="002030DA"/>
    <w:rsid w:val="00204A97"/>
    <w:rsid w:val="00207923"/>
    <w:rsid w:val="002114EF"/>
    <w:rsid w:val="00211508"/>
    <w:rsid w:val="0021159D"/>
    <w:rsid w:val="00215A2B"/>
    <w:rsid w:val="002166AD"/>
    <w:rsid w:val="00216F4E"/>
    <w:rsid w:val="00217345"/>
    <w:rsid w:val="00217871"/>
    <w:rsid w:val="0021797E"/>
    <w:rsid w:val="00217FC2"/>
    <w:rsid w:val="002200D3"/>
    <w:rsid w:val="00221BFD"/>
    <w:rsid w:val="00221ED8"/>
    <w:rsid w:val="002223D0"/>
    <w:rsid w:val="002230D4"/>
    <w:rsid w:val="002231EA"/>
    <w:rsid w:val="0022394B"/>
    <w:rsid w:val="00223A52"/>
    <w:rsid w:val="00223FDF"/>
    <w:rsid w:val="00225640"/>
    <w:rsid w:val="002278B9"/>
    <w:rsid w:val="002279C0"/>
    <w:rsid w:val="00230028"/>
    <w:rsid w:val="00230E2A"/>
    <w:rsid w:val="002312A5"/>
    <w:rsid w:val="0023727E"/>
    <w:rsid w:val="002373CE"/>
    <w:rsid w:val="00242081"/>
    <w:rsid w:val="00243777"/>
    <w:rsid w:val="0024400A"/>
    <w:rsid w:val="002441CD"/>
    <w:rsid w:val="002446C2"/>
    <w:rsid w:val="00247BE1"/>
    <w:rsid w:val="002501A3"/>
    <w:rsid w:val="00250DDA"/>
    <w:rsid w:val="0025166C"/>
    <w:rsid w:val="00252CCE"/>
    <w:rsid w:val="00253ABA"/>
    <w:rsid w:val="00253C20"/>
    <w:rsid w:val="002549CD"/>
    <w:rsid w:val="002555D4"/>
    <w:rsid w:val="00255EB7"/>
    <w:rsid w:val="002575F7"/>
    <w:rsid w:val="00261201"/>
    <w:rsid w:val="00261563"/>
    <w:rsid w:val="00261A16"/>
    <w:rsid w:val="00263522"/>
    <w:rsid w:val="00263B07"/>
    <w:rsid w:val="00264EC6"/>
    <w:rsid w:val="002651B9"/>
    <w:rsid w:val="002658FB"/>
    <w:rsid w:val="0026659D"/>
    <w:rsid w:val="00267810"/>
    <w:rsid w:val="00267C19"/>
    <w:rsid w:val="00271013"/>
    <w:rsid w:val="0027110D"/>
    <w:rsid w:val="0027282F"/>
    <w:rsid w:val="00273FE4"/>
    <w:rsid w:val="0027465A"/>
    <w:rsid w:val="002765B4"/>
    <w:rsid w:val="00276A94"/>
    <w:rsid w:val="00277576"/>
    <w:rsid w:val="00282E4B"/>
    <w:rsid w:val="00284262"/>
    <w:rsid w:val="00284581"/>
    <w:rsid w:val="002846C9"/>
    <w:rsid w:val="00284C75"/>
    <w:rsid w:val="00285984"/>
    <w:rsid w:val="00285DB2"/>
    <w:rsid w:val="002874C4"/>
    <w:rsid w:val="00287FA2"/>
    <w:rsid w:val="00291283"/>
    <w:rsid w:val="002913E2"/>
    <w:rsid w:val="00291D36"/>
    <w:rsid w:val="00293C8C"/>
    <w:rsid w:val="0029405D"/>
    <w:rsid w:val="00294848"/>
    <w:rsid w:val="00294FA6"/>
    <w:rsid w:val="00295A6F"/>
    <w:rsid w:val="00296611"/>
    <w:rsid w:val="00296EC0"/>
    <w:rsid w:val="002A0AB8"/>
    <w:rsid w:val="002A20C4"/>
    <w:rsid w:val="002A4026"/>
    <w:rsid w:val="002A4207"/>
    <w:rsid w:val="002A452F"/>
    <w:rsid w:val="002A477A"/>
    <w:rsid w:val="002A570F"/>
    <w:rsid w:val="002A6132"/>
    <w:rsid w:val="002A7292"/>
    <w:rsid w:val="002A7358"/>
    <w:rsid w:val="002A7902"/>
    <w:rsid w:val="002B09E5"/>
    <w:rsid w:val="002B0F6B"/>
    <w:rsid w:val="002B0F7C"/>
    <w:rsid w:val="002B23B8"/>
    <w:rsid w:val="002B32C2"/>
    <w:rsid w:val="002B3334"/>
    <w:rsid w:val="002B33FF"/>
    <w:rsid w:val="002B39A9"/>
    <w:rsid w:val="002B4429"/>
    <w:rsid w:val="002B68A6"/>
    <w:rsid w:val="002B752D"/>
    <w:rsid w:val="002B7FAF"/>
    <w:rsid w:val="002C0DB3"/>
    <w:rsid w:val="002C1DFC"/>
    <w:rsid w:val="002C25EC"/>
    <w:rsid w:val="002C2DC0"/>
    <w:rsid w:val="002C564E"/>
    <w:rsid w:val="002C5AD5"/>
    <w:rsid w:val="002C69A4"/>
    <w:rsid w:val="002D02E0"/>
    <w:rsid w:val="002D0C4F"/>
    <w:rsid w:val="002D1194"/>
    <w:rsid w:val="002D1364"/>
    <w:rsid w:val="002D1C0F"/>
    <w:rsid w:val="002D36EA"/>
    <w:rsid w:val="002D4BA3"/>
    <w:rsid w:val="002D4D30"/>
    <w:rsid w:val="002D5000"/>
    <w:rsid w:val="002D5399"/>
    <w:rsid w:val="002D5469"/>
    <w:rsid w:val="002D598D"/>
    <w:rsid w:val="002D7188"/>
    <w:rsid w:val="002E0524"/>
    <w:rsid w:val="002E05BA"/>
    <w:rsid w:val="002E097D"/>
    <w:rsid w:val="002E1DE3"/>
    <w:rsid w:val="002E2AB6"/>
    <w:rsid w:val="002E2E9B"/>
    <w:rsid w:val="002E3F34"/>
    <w:rsid w:val="002E4809"/>
    <w:rsid w:val="002E58D6"/>
    <w:rsid w:val="002E5A55"/>
    <w:rsid w:val="002E5F79"/>
    <w:rsid w:val="002E64FA"/>
    <w:rsid w:val="002E71E4"/>
    <w:rsid w:val="002F0A00"/>
    <w:rsid w:val="002F0CFA"/>
    <w:rsid w:val="002F0EC0"/>
    <w:rsid w:val="002F3055"/>
    <w:rsid w:val="002F3632"/>
    <w:rsid w:val="002F5ACE"/>
    <w:rsid w:val="002F669F"/>
    <w:rsid w:val="00300A2C"/>
    <w:rsid w:val="0030153B"/>
    <w:rsid w:val="00301C97"/>
    <w:rsid w:val="00301EFE"/>
    <w:rsid w:val="0030516C"/>
    <w:rsid w:val="00306257"/>
    <w:rsid w:val="003073C0"/>
    <w:rsid w:val="0031004C"/>
    <w:rsid w:val="003105F6"/>
    <w:rsid w:val="00311297"/>
    <w:rsid w:val="003113BE"/>
    <w:rsid w:val="003122CA"/>
    <w:rsid w:val="003148FD"/>
    <w:rsid w:val="003153AC"/>
    <w:rsid w:val="00316816"/>
    <w:rsid w:val="00316B4D"/>
    <w:rsid w:val="00317179"/>
    <w:rsid w:val="0031719D"/>
    <w:rsid w:val="003179A0"/>
    <w:rsid w:val="00321046"/>
    <w:rsid w:val="00321080"/>
    <w:rsid w:val="00321B61"/>
    <w:rsid w:val="00322037"/>
    <w:rsid w:val="0032249B"/>
    <w:rsid w:val="0032265F"/>
    <w:rsid w:val="00322D45"/>
    <w:rsid w:val="0032569A"/>
    <w:rsid w:val="00325A1F"/>
    <w:rsid w:val="003268F9"/>
    <w:rsid w:val="00326DB0"/>
    <w:rsid w:val="00330BAF"/>
    <w:rsid w:val="00330EFB"/>
    <w:rsid w:val="00333E19"/>
    <w:rsid w:val="003340A5"/>
    <w:rsid w:val="00334E3A"/>
    <w:rsid w:val="003361DD"/>
    <w:rsid w:val="003365E5"/>
    <w:rsid w:val="00336C57"/>
    <w:rsid w:val="00337F9A"/>
    <w:rsid w:val="0034069C"/>
    <w:rsid w:val="003417BD"/>
    <w:rsid w:val="0034196A"/>
    <w:rsid w:val="00341A6A"/>
    <w:rsid w:val="00345B9C"/>
    <w:rsid w:val="0034657E"/>
    <w:rsid w:val="00346BFB"/>
    <w:rsid w:val="00347E8A"/>
    <w:rsid w:val="0035285B"/>
    <w:rsid w:val="00352DAE"/>
    <w:rsid w:val="00353C28"/>
    <w:rsid w:val="00354EB9"/>
    <w:rsid w:val="00355442"/>
    <w:rsid w:val="003602AE"/>
    <w:rsid w:val="00360929"/>
    <w:rsid w:val="0036171A"/>
    <w:rsid w:val="003647D5"/>
    <w:rsid w:val="0036718E"/>
    <w:rsid w:val="003674B0"/>
    <w:rsid w:val="00367A35"/>
    <w:rsid w:val="00367E47"/>
    <w:rsid w:val="003715B8"/>
    <w:rsid w:val="0037415A"/>
    <w:rsid w:val="00374C72"/>
    <w:rsid w:val="00376946"/>
    <w:rsid w:val="0037727C"/>
    <w:rsid w:val="00377C84"/>
    <w:rsid w:val="00377E70"/>
    <w:rsid w:val="00380904"/>
    <w:rsid w:val="003811A3"/>
    <w:rsid w:val="0038165A"/>
    <w:rsid w:val="003823EE"/>
    <w:rsid w:val="00382449"/>
    <w:rsid w:val="00382960"/>
    <w:rsid w:val="00382D9E"/>
    <w:rsid w:val="003846F7"/>
    <w:rsid w:val="003851ED"/>
    <w:rsid w:val="00385B39"/>
    <w:rsid w:val="00385F90"/>
    <w:rsid w:val="00386785"/>
    <w:rsid w:val="00387E2C"/>
    <w:rsid w:val="00387FE6"/>
    <w:rsid w:val="00390E89"/>
    <w:rsid w:val="00391B1A"/>
    <w:rsid w:val="00393EE7"/>
    <w:rsid w:val="00394423"/>
    <w:rsid w:val="00394E35"/>
    <w:rsid w:val="00396795"/>
    <w:rsid w:val="00396942"/>
    <w:rsid w:val="00396B49"/>
    <w:rsid w:val="00396E3E"/>
    <w:rsid w:val="003A0481"/>
    <w:rsid w:val="003A2885"/>
    <w:rsid w:val="003A306E"/>
    <w:rsid w:val="003A4BDB"/>
    <w:rsid w:val="003A60DC"/>
    <w:rsid w:val="003A6596"/>
    <w:rsid w:val="003A6A46"/>
    <w:rsid w:val="003A6CE6"/>
    <w:rsid w:val="003A716A"/>
    <w:rsid w:val="003A76F2"/>
    <w:rsid w:val="003A7A63"/>
    <w:rsid w:val="003B000C"/>
    <w:rsid w:val="003B0DBA"/>
    <w:rsid w:val="003B0F1D"/>
    <w:rsid w:val="003B240C"/>
    <w:rsid w:val="003B4A57"/>
    <w:rsid w:val="003B4E9A"/>
    <w:rsid w:val="003B611C"/>
    <w:rsid w:val="003B6644"/>
    <w:rsid w:val="003C0AD9"/>
    <w:rsid w:val="003C0ED0"/>
    <w:rsid w:val="003C1D49"/>
    <w:rsid w:val="003C2F24"/>
    <w:rsid w:val="003C3411"/>
    <w:rsid w:val="003C35C4"/>
    <w:rsid w:val="003C45B3"/>
    <w:rsid w:val="003C534E"/>
    <w:rsid w:val="003C6729"/>
    <w:rsid w:val="003C6D7A"/>
    <w:rsid w:val="003C6F22"/>
    <w:rsid w:val="003D037D"/>
    <w:rsid w:val="003D12C2"/>
    <w:rsid w:val="003D31B9"/>
    <w:rsid w:val="003D3867"/>
    <w:rsid w:val="003D3A0C"/>
    <w:rsid w:val="003D4A08"/>
    <w:rsid w:val="003D7F99"/>
    <w:rsid w:val="003D7FA3"/>
    <w:rsid w:val="003E0D1A"/>
    <w:rsid w:val="003E1210"/>
    <w:rsid w:val="003E16A5"/>
    <w:rsid w:val="003E2DA3"/>
    <w:rsid w:val="003E45A5"/>
    <w:rsid w:val="003E5D2F"/>
    <w:rsid w:val="003F020D"/>
    <w:rsid w:val="003F03D9"/>
    <w:rsid w:val="003F095D"/>
    <w:rsid w:val="003F22DD"/>
    <w:rsid w:val="003F2EBD"/>
    <w:rsid w:val="003F2FBE"/>
    <w:rsid w:val="003F318D"/>
    <w:rsid w:val="003F36FA"/>
    <w:rsid w:val="003F5518"/>
    <w:rsid w:val="003F5BAE"/>
    <w:rsid w:val="003F6ED7"/>
    <w:rsid w:val="003F6FBA"/>
    <w:rsid w:val="003F76CA"/>
    <w:rsid w:val="003F7EA4"/>
    <w:rsid w:val="00400310"/>
    <w:rsid w:val="00401C84"/>
    <w:rsid w:val="00402824"/>
    <w:rsid w:val="00402918"/>
    <w:rsid w:val="00403210"/>
    <w:rsid w:val="004035BB"/>
    <w:rsid w:val="004035EB"/>
    <w:rsid w:val="0040394E"/>
    <w:rsid w:val="00403E7C"/>
    <w:rsid w:val="00405414"/>
    <w:rsid w:val="004059E0"/>
    <w:rsid w:val="00407332"/>
    <w:rsid w:val="00407828"/>
    <w:rsid w:val="00413D8E"/>
    <w:rsid w:val="004140F2"/>
    <w:rsid w:val="00414494"/>
    <w:rsid w:val="004152BF"/>
    <w:rsid w:val="00415637"/>
    <w:rsid w:val="004179E2"/>
    <w:rsid w:val="00417B22"/>
    <w:rsid w:val="00417E88"/>
    <w:rsid w:val="0042017D"/>
    <w:rsid w:val="00421085"/>
    <w:rsid w:val="0042465E"/>
    <w:rsid w:val="004248E4"/>
    <w:rsid w:val="00424DF7"/>
    <w:rsid w:val="0042587E"/>
    <w:rsid w:val="00426272"/>
    <w:rsid w:val="00431C13"/>
    <w:rsid w:val="00432B76"/>
    <w:rsid w:val="00432C2E"/>
    <w:rsid w:val="00433944"/>
    <w:rsid w:val="00434D01"/>
    <w:rsid w:val="004352A2"/>
    <w:rsid w:val="00435D26"/>
    <w:rsid w:val="004364A9"/>
    <w:rsid w:val="00436D5D"/>
    <w:rsid w:val="00436F1B"/>
    <w:rsid w:val="00440C99"/>
    <w:rsid w:val="00440DBD"/>
    <w:rsid w:val="004413F5"/>
    <w:rsid w:val="0044175C"/>
    <w:rsid w:val="00443533"/>
    <w:rsid w:val="00443749"/>
    <w:rsid w:val="00443CF0"/>
    <w:rsid w:val="00443DF4"/>
    <w:rsid w:val="004446F6"/>
    <w:rsid w:val="004447A9"/>
    <w:rsid w:val="00444FCC"/>
    <w:rsid w:val="004459FC"/>
    <w:rsid w:val="00445F4D"/>
    <w:rsid w:val="00446376"/>
    <w:rsid w:val="0044762E"/>
    <w:rsid w:val="00447BCA"/>
    <w:rsid w:val="0045024C"/>
    <w:rsid w:val="004504C0"/>
    <w:rsid w:val="004504C4"/>
    <w:rsid w:val="00452B30"/>
    <w:rsid w:val="004538CE"/>
    <w:rsid w:val="004550FB"/>
    <w:rsid w:val="00455A53"/>
    <w:rsid w:val="00460D5F"/>
    <w:rsid w:val="0046111A"/>
    <w:rsid w:val="00461A38"/>
    <w:rsid w:val="00462946"/>
    <w:rsid w:val="00463F43"/>
    <w:rsid w:val="00464B94"/>
    <w:rsid w:val="00464E1B"/>
    <w:rsid w:val="004653A8"/>
    <w:rsid w:val="00465A0B"/>
    <w:rsid w:val="00467CA1"/>
    <w:rsid w:val="0047077C"/>
    <w:rsid w:val="00470B05"/>
    <w:rsid w:val="0047207C"/>
    <w:rsid w:val="00472CD6"/>
    <w:rsid w:val="00472DF4"/>
    <w:rsid w:val="004734A8"/>
    <w:rsid w:val="0047409B"/>
    <w:rsid w:val="004746EB"/>
    <w:rsid w:val="00474E3C"/>
    <w:rsid w:val="0047517B"/>
    <w:rsid w:val="004765E3"/>
    <w:rsid w:val="00476F69"/>
    <w:rsid w:val="00477543"/>
    <w:rsid w:val="00477CB3"/>
    <w:rsid w:val="0048008A"/>
    <w:rsid w:val="00480A58"/>
    <w:rsid w:val="00480DF3"/>
    <w:rsid w:val="00482002"/>
    <w:rsid w:val="00482151"/>
    <w:rsid w:val="004851C6"/>
    <w:rsid w:val="00485C4B"/>
    <w:rsid w:val="00485FAD"/>
    <w:rsid w:val="00487AED"/>
    <w:rsid w:val="00490EE2"/>
    <w:rsid w:val="00491EDF"/>
    <w:rsid w:val="00492A3F"/>
    <w:rsid w:val="00492EA5"/>
    <w:rsid w:val="00493F9D"/>
    <w:rsid w:val="00493FEB"/>
    <w:rsid w:val="00494F62"/>
    <w:rsid w:val="00496AC3"/>
    <w:rsid w:val="004A2001"/>
    <w:rsid w:val="004A285F"/>
    <w:rsid w:val="004A3590"/>
    <w:rsid w:val="004A64CE"/>
    <w:rsid w:val="004A7D0F"/>
    <w:rsid w:val="004B00A7"/>
    <w:rsid w:val="004B0F8D"/>
    <w:rsid w:val="004B1B1A"/>
    <w:rsid w:val="004B1C66"/>
    <w:rsid w:val="004B25E2"/>
    <w:rsid w:val="004B26BD"/>
    <w:rsid w:val="004B27CF"/>
    <w:rsid w:val="004B34D7"/>
    <w:rsid w:val="004B38AE"/>
    <w:rsid w:val="004B4604"/>
    <w:rsid w:val="004B5037"/>
    <w:rsid w:val="004B5144"/>
    <w:rsid w:val="004B5B2F"/>
    <w:rsid w:val="004B626A"/>
    <w:rsid w:val="004B6447"/>
    <w:rsid w:val="004B660E"/>
    <w:rsid w:val="004B6D42"/>
    <w:rsid w:val="004B731C"/>
    <w:rsid w:val="004B7CFE"/>
    <w:rsid w:val="004C05BD"/>
    <w:rsid w:val="004C09B9"/>
    <w:rsid w:val="004C3B06"/>
    <w:rsid w:val="004C3F97"/>
    <w:rsid w:val="004C73F5"/>
    <w:rsid w:val="004C7EE7"/>
    <w:rsid w:val="004D1099"/>
    <w:rsid w:val="004D2889"/>
    <w:rsid w:val="004D2DEE"/>
    <w:rsid w:val="004D2E1F"/>
    <w:rsid w:val="004D30E3"/>
    <w:rsid w:val="004D4503"/>
    <w:rsid w:val="004D492F"/>
    <w:rsid w:val="004D6A57"/>
    <w:rsid w:val="004D7FD9"/>
    <w:rsid w:val="004E1324"/>
    <w:rsid w:val="004E1385"/>
    <w:rsid w:val="004E1505"/>
    <w:rsid w:val="004E19A5"/>
    <w:rsid w:val="004E2246"/>
    <w:rsid w:val="004E32A0"/>
    <w:rsid w:val="004E37E5"/>
    <w:rsid w:val="004E3B0C"/>
    <w:rsid w:val="004E3FDB"/>
    <w:rsid w:val="004E5988"/>
    <w:rsid w:val="004F01FA"/>
    <w:rsid w:val="004F09EE"/>
    <w:rsid w:val="004F1F4A"/>
    <w:rsid w:val="004F296D"/>
    <w:rsid w:val="004F41D5"/>
    <w:rsid w:val="004F4C27"/>
    <w:rsid w:val="004F508B"/>
    <w:rsid w:val="004F695F"/>
    <w:rsid w:val="004F6CA4"/>
    <w:rsid w:val="005006A5"/>
    <w:rsid w:val="00500752"/>
    <w:rsid w:val="00501A50"/>
    <w:rsid w:val="0050222D"/>
    <w:rsid w:val="0050369D"/>
    <w:rsid w:val="00503AF3"/>
    <w:rsid w:val="00504865"/>
    <w:rsid w:val="005049F0"/>
    <w:rsid w:val="00505ADE"/>
    <w:rsid w:val="0050696D"/>
    <w:rsid w:val="005075CD"/>
    <w:rsid w:val="005079EB"/>
    <w:rsid w:val="00507A11"/>
    <w:rsid w:val="0051094B"/>
    <w:rsid w:val="005110D7"/>
    <w:rsid w:val="00511A96"/>
    <w:rsid w:val="00511D99"/>
    <w:rsid w:val="005128D3"/>
    <w:rsid w:val="005147E8"/>
    <w:rsid w:val="00514F91"/>
    <w:rsid w:val="005158F2"/>
    <w:rsid w:val="005169E2"/>
    <w:rsid w:val="00516DB0"/>
    <w:rsid w:val="0051787B"/>
    <w:rsid w:val="00517E59"/>
    <w:rsid w:val="005221FC"/>
    <w:rsid w:val="005222BC"/>
    <w:rsid w:val="00522578"/>
    <w:rsid w:val="005234D7"/>
    <w:rsid w:val="00523729"/>
    <w:rsid w:val="005243B0"/>
    <w:rsid w:val="00526DFC"/>
    <w:rsid w:val="00526F43"/>
    <w:rsid w:val="00527651"/>
    <w:rsid w:val="005301BE"/>
    <w:rsid w:val="0053065E"/>
    <w:rsid w:val="00534D04"/>
    <w:rsid w:val="00535287"/>
    <w:rsid w:val="005363AB"/>
    <w:rsid w:val="00536671"/>
    <w:rsid w:val="00537209"/>
    <w:rsid w:val="005405C7"/>
    <w:rsid w:val="0054379E"/>
    <w:rsid w:val="00544EF4"/>
    <w:rsid w:val="005458E2"/>
    <w:rsid w:val="00545E53"/>
    <w:rsid w:val="00546CAA"/>
    <w:rsid w:val="005479D9"/>
    <w:rsid w:val="00552EC6"/>
    <w:rsid w:val="005572BD"/>
    <w:rsid w:val="00557A12"/>
    <w:rsid w:val="00557F5A"/>
    <w:rsid w:val="00560AC7"/>
    <w:rsid w:val="00560F99"/>
    <w:rsid w:val="00561AFB"/>
    <w:rsid w:val="00561FA8"/>
    <w:rsid w:val="00562201"/>
    <w:rsid w:val="005635ED"/>
    <w:rsid w:val="00565253"/>
    <w:rsid w:val="00565473"/>
    <w:rsid w:val="00565538"/>
    <w:rsid w:val="0056558F"/>
    <w:rsid w:val="00565785"/>
    <w:rsid w:val="00566175"/>
    <w:rsid w:val="00567680"/>
    <w:rsid w:val="005677F1"/>
    <w:rsid w:val="00570191"/>
    <w:rsid w:val="00570570"/>
    <w:rsid w:val="00571D92"/>
    <w:rsid w:val="005721E2"/>
    <w:rsid w:val="00572512"/>
    <w:rsid w:val="00573EE6"/>
    <w:rsid w:val="005753F6"/>
    <w:rsid w:val="0057547F"/>
    <w:rsid w:val="005754EE"/>
    <w:rsid w:val="0057617E"/>
    <w:rsid w:val="00576342"/>
    <w:rsid w:val="00576497"/>
    <w:rsid w:val="00576A63"/>
    <w:rsid w:val="00576D7D"/>
    <w:rsid w:val="00577130"/>
    <w:rsid w:val="00577685"/>
    <w:rsid w:val="00577786"/>
    <w:rsid w:val="00580F44"/>
    <w:rsid w:val="005820EA"/>
    <w:rsid w:val="005835E7"/>
    <w:rsid w:val="0058397F"/>
    <w:rsid w:val="00583BF8"/>
    <w:rsid w:val="00583D7A"/>
    <w:rsid w:val="00585F1E"/>
    <w:rsid w:val="00585F33"/>
    <w:rsid w:val="00586321"/>
    <w:rsid w:val="00586E2D"/>
    <w:rsid w:val="00591124"/>
    <w:rsid w:val="005912DA"/>
    <w:rsid w:val="00592CCC"/>
    <w:rsid w:val="00592F81"/>
    <w:rsid w:val="00596443"/>
    <w:rsid w:val="005966E1"/>
    <w:rsid w:val="00597024"/>
    <w:rsid w:val="00597549"/>
    <w:rsid w:val="005A0274"/>
    <w:rsid w:val="005A095C"/>
    <w:rsid w:val="005A29B9"/>
    <w:rsid w:val="005A325F"/>
    <w:rsid w:val="005A368A"/>
    <w:rsid w:val="005A49F6"/>
    <w:rsid w:val="005A4FD4"/>
    <w:rsid w:val="005A50FC"/>
    <w:rsid w:val="005A584E"/>
    <w:rsid w:val="005A5917"/>
    <w:rsid w:val="005A669D"/>
    <w:rsid w:val="005A75D8"/>
    <w:rsid w:val="005B0816"/>
    <w:rsid w:val="005B1C42"/>
    <w:rsid w:val="005B1FFD"/>
    <w:rsid w:val="005B3256"/>
    <w:rsid w:val="005B36DC"/>
    <w:rsid w:val="005B3E3B"/>
    <w:rsid w:val="005B4A0B"/>
    <w:rsid w:val="005B5054"/>
    <w:rsid w:val="005B537B"/>
    <w:rsid w:val="005B6F15"/>
    <w:rsid w:val="005B713E"/>
    <w:rsid w:val="005B71F1"/>
    <w:rsid w:val="005B760B"/>
    <w:rsid w:val="005B7FE0"/>
    <w:rsid w:val="005C03B6"/>
    <w:rsid w:val="005C0B96"/>
    <w:rsid w:val="005C0CEA"/>
    <w:rsid w:val="005C240B"/>
    <w:rsid w:val="005C2484"/>
    <w:rsid w:val="005C3472"/>
    <w:rsid w:val="005C348E"/>
    <w:rsid w:val="005C4424"/>
    <w:rsid w:val="005C629D"/>
    <w:rsid w:val="005C68E1"/>
    <w:rsid w:val="005C6A30"/>
    <w:rsid w:val="005C6BF5"/>
    <w:rsid w:val="005D0277"/>
    <w:rsid w:val="005D0561"/>
    <w:rsid w:val="005D1175"/>
    <w:rsid w:val="005D3763"/>
    <w:rsid w:val="005D4392"/>
    <w:rsid w:val="005D55E1"/>
    <w:rsid w:val="005D573D"/>
    <w:rsid w:val="005D6E4E"/>
    <w:rsid w:val="005E09C0"/>
    <w:rsid w:val="005E1204"/>
    <w:rsid w:val="005E19F7"/>
    <w:rsid w:val="005E1B98"/>
    <w:rsid w:val="005E1BB3"/>
    <w:rsid w:val="005E3A89"/>
    <w:rsid w:val="005E3FEC"/>
    <w:rsid w:val="005E4F04"/>
    <w:rsid w:val="005E53DA"/>
    <w:rsid w:val="005E5C79"/>
    <w:rsid w:val="005E5CEC"/>
    <w:rsid w:val="005E62C2"/>
    <w:rsid w:val="005E6C71"/>
    <w:rsid w:val="005F06BC"/>
    <w:rsid w:val="005F0963"/>
    <w:rsid w:val="005F1208"/>
    <w:rsid w:val="005F1220"/>
    <w:rsid w:val="005F141E"/>
    <w:rsid w:val="005F2824"/>
    <w:rsid w:val="005F2E49"/>
    <w:rsid w:val="005F2EBA"/>
    <w:rsid w:val="005F35ED"/>
    <w:rsid w:val="005F3A8C"/>
    <w:rsid w:val="005F429A"/>
    <w:rsid w:val="005F4418"/>
    <w:rsid w:val="005F7812"/>
    <w:rsid w:val="005F7A88"/>
    <w:rsid w:val="005F7E4B"/>
    <w:rsid w:val="006011E8"/>
    <w:rsid w:val="0060188B"/>
    <w:rsid w:val="00601D17"/>
    <w:rsid w:val="006037E5"/>
    <w:rsid w:val="00603A1A"/>
    <w:rsid w:val="006046D5"/>
    <w:rsid w:val="006064C4"/>
    <w:rsid w:val="00607A93"/>
    <w:rsid w:val="00607D77"/>
    <w:rsid w:val="00607F5D"/>
    <w:rsid w:val="0061036C"/>
    <w:rsid w:val="00610999"/>
    <w:rsid w:val="00610C08"/>
    <w:rsid w:val="00611C2A"/>
    <w:rsid w:val="00611F74"/>
    <w:rsid w:val="0061232F"/>
    <w:rsid w:val="00612D39"/>
    <w:rsid w:val="00615772"/>
    <w:rsid w:val="00616A70"/>
    <w:rsid w:val="00617BFB"/>
    <w:rsid w:val="00621256"/>
    <w:rsid w:val="00621FCC"/>
    <w:rsid w:val="006224E1"/>
    <w:rsid w:val="00622E4B"/>
    <w:rsid w:val="0062376B"/>
    <w:rsid w:val="00624C28"/>
    <w:rsid w:val="00624F6F"/>
    <w:rsid w:val="006303F3"/>
    <w:rsid w:val="00632F43"/>
    <w:rsid w:val="006333DA"/>
    <w:rsid w:val="00634941"/>
    <w:rsid w:val="00635134"/>
    <w:rsid w:val="0063524D"/>
    <w:rsid w:val="006356E2"/>
    <w:rsid w:val="0063579E"/>
    <w:rsid w:val="00636171"/>
    <w:rsid w:val="006369EA"/>
    <w:rsid w:val="00636C3C"/>
    <w:rsid w:val="00637B92"/>
    <w:rsid w:val="00641175"/>
    <w:rsid w:val="00641459"/>
    <w:rsid w:val="00641814"/>
    <w:rsid w:val="00641BA8"/>
    <w:rsid w:val="00642518"/>
    <w:rsid w:val="00642A65"/>
    <w:rsid w:val="00643177"/>
    <w:rsid w:val="00643996"/>
    <w:rsid w:val="006445AE"/>
    <w:rsid w:val="0064564A"/>
    <w:rsid w:val="00645DCE"/>
    <w:rsid w:val="006465AC"/>
    <w:rsid w:val="006465BF"/>
    <w:rsid w:val="00646E5B"/>
    <w:rsid w:val="00646F51"/>
    <w:rsid w:val="00646F59"/>
    <w:rsid w:val="00647AC3"/>
    <w:rsid w:val="00647CFB"/>
    <w:rsid w:val="00650D42"/>
    <w:rsid w:val="00651C0E"/>
    <w:rsid w:val="00653B22"/>
    <w:rsid w:val="00654AEF"/>
    <w:rsid w:val="00656122"/>
    <w:rsid w:val="00656AE8"/>
    <w:rsid w:val="00657BF4"/>
    <w:rsid w:val="00657F6E"/>
    <w:rsid w:val="006603FB"/>
    <w:rsid w:val="00660641"/>
    <w:rsid w:val="006608DF"/>
    <w:rsid w:val="00660F9F"/>
    <w:rsid w:val="00661A25"/>
    <w:rsid w:val="006623AC"/>
    <w:rsid w:val="0066536F"/>
    <w:rsid w:val="006658D3"/>
    <w:rsid w:val="006669E4"/>
    <w:rsid w:val="00667631"/>
    <w:rsid w:val="006678AF"/>
    <w:rsid w:val="006701EF"/>
    <w:rsid w:val="00670440"/>
    <w:rsid w:val="00672B08"/>
    <w:rsid w:val="00672CBA"/>
    <w:rsid w:val="0067311F"/>
    <w:rsid w:val="00673BA5"/>
    <w:rsid w:val="00676FA7"/>
    <w:rsid w:val="006775EF"/>
    <w:rsid w:val="00680058"/>
    <w:rsid w:val="00680AE0"/>
    <w:rsid w:val="00680C4B"/>
    <w:rsid w:val="00680D47"/>
    <w:rsid w:val="00681F9F"/>
    <w:rsid w:val="00682C9F"/>
    <w:rsid w:val="00682E4B"/>
    <w:rsid w:val="006840EA"/>
    <w:rsid w:val="006844E2"/>
    <w:rsid w:val="00685267"/>
    <w:rsid w:val="00685A5E"/>
    <w:rsid w:val="00685DD2"/>
    <w:rsid w:val="00686FC4"/>
    <w:rsid w:val="006872AE"/>
    <w:rsid w:val="006877E7"/>
    <w:rsid w:val="00690082"/>
    <w:rsid w:val="00690252"/>
    <w:rsid w:val="006909CF"/>
    <w:rsid w:val="00692091"/>
    <w:rsid w:val="00693952"/>
    <w:rsid w:val="006946BB"/>
    <w:rsid w:val="00695F3B"/>
    <w:rsid w:val="006969FA"/>
    <w:rsid w:val="006A18F5"/>
    <w:rsid w:val="006A3241"/>
    <w:rsid w:val="006A35D5"/>
    <w:rsid w:val="006A3604"/>
    <w:rsid w:val="006A492F"/>
    <w:rsid w:val="006A55E5"/>
    <w:rsid w:val="006A748A"/>
    <w:rsid w:val="006B09A2"/>
    <w:rsid w:val="006B146C"/>
    <w:rsid w:val="006B2D92"/>
    <w:rsid w:val="006B448C"/>
    <w:rsid w:val="006B4E47"/>
    <w:rsid w:val="006B562E"/>
    <w:rsid w:val="006C0035"/>
    <w:rsid w:val="006C0BA8"/>
    <w:rsid w:val="006C3FC8"/>
    <w:rsid w:val="006C419E"/>
    <w:rsid w:val="006C42E1"/>
    <w:rsid w:val="006C4418"/>
    <w:rsid w:val="006C4A31"/>
    <w:rsid w:val="006C51FB"/>
    <w:rsid w:val="006C5AC2"/>
    <w:rsid w:val="006C61E3"/>
    <w:rsid w:val="006C6AFB"/>
    <w:rsid w:val="006C7003"/>
    <w:rsid w:val="006D2735"/>
    <w:rsid w:val="006D303E"/>
    <w:rsid w:val="006D3959"/>
    <w:rsid w:val="006D39CF"/>
    <w:rsid w:val="006D4105"/>
    <w:rsid w:val="006D45B2"/>
    <w:rsid w:val="006D4796"/>
    <w:rsid w:val="006D5EA5"/>
    <w:rsid w:val="006D5F6E"/>
    <w:rsid w:val="006D617F"/>
    <w:rsid w:val="006E055F"/>
    <w:rsid w:val="006E0FCC"/>
    <w:rsid w:val="006E1286"/>
    <w:rsid w:val="006E1E96"/>
    <w:rsid w:val="006E245E"/>
    <w:rsid w:val="006E5E21"/>
    <w:rsid w:val="006E6560"/>
    <w:rsid w:val="006E7339"/>
    <w:rsid w:val="006F067F"/>
    <w:rsid w:val="006F2648"/>
    <w:rsid w:val="006F2F10"/>
    <w:rsid w:val="006F482B"/>
    <w:rsid w:val="006F6311"/>
    <w:rsid w:val="006F6F29"/>
    <w:rsid w:val="006F75B8"/>
    <w:rsid w:val="00701952"/>
    <w:rsid w:val="00702556"/>
    <w:rsid w:val="0070277E"/>
    <w:rsid w:val="00702D90"/>
    <w:rsid w:val="00703E71"/>
    <w:rsid w:val="00704156"/>
    <w:rsid w:val="00704C97"/>
    <w:rsid w:val="0070565C"/>
    <w:rsid w:val="00705FD2"/>
    <w:rsid w:val="007069FC"/>
    <w:rsid w:val="00706A70"/>
    <w:rsid w:val="00711221"/>
    <w:rsid w:val="00712675"/>
    <w:rsid w:val="00712E74"/>
    <w:rsid w:val="00713808"/>
    <w:rsid w:val="00714821"/>
    <w:rsid w:val="007149AE"/>
    <w:rsid w:val="00714D5D"/>
    <w:rsid w:val="007151B6"/>
    <w:rsid w:val="0071520D"/>
    <w:rsid w:val="00715275"/>
    <w:rsid w:val="0071599E"/>
    <w:rsid w:val="00715E06"/>
    <w:rsid w:val="00715EDB"/>
    <w:rsid w:val="007160D5"/>
    <w:rsid w:val="0071615B"/>
    <w:rsid w:val="007163FB"/>
    <w:rsid w:val="0071659D"/>
    <w:rsid w:val="00717C2E"/>
    <w:rsid w:val="007204FA"/>
    <w:rsid w:val="007209F1"/>
    <w:rsid w:val="007213B3"/>
    <w:rsid w:val="007216AC"/>
    <w:rsid w:val="0072457F"/>
    <w:rsid w:val="00725406"/>
    <w:rsid w:val="0072546B"/>
    <w:rsid w:val="00725F8D"/>
    <w:rsid w:val="0072621B"/>
    <w:rsid w:val="00726462"/>
    <w:rsid w:val="00726B99"/>
    <w:rsid w:val="00730555"/>
    <w:rsid w:val="007312CC"/>
    <w:rsid w:val="00732E9A"/>
    <w:rsid w:val="00734F4A"/>
    <w:rsid w:val="007368D9"/>
    <w:rsid w:val="00736A64"/>
    <w:rsid w:val="00737F6A"/>
    <w:rsid w:val="0074080B"/>
    <w:rsid w:val="007410B6"/>
    <w:rsid w:val="00741AD1"/>
    <w:rsid w:val="007432E7"/>
    <w:rsid w:val="00743520"/>
    <w:rsid w:val="00743792"/>
    <w:rsid w:val="00744586"/>
    <w:rsid w:val="00744C6F"/>
    <w:rsid w:val="007457F6"/>
    <w:rsid w:val="00745ABB"/>
    <w:rsid w:val="00745B27"/>
    <w:rsid w:val="00745BF9"/>
    <w:rsid w:val="00746E38"/>
    <w:rsid w:val="00747CD5"/>
    <w:rsid w:val="00750AEB"/>
    <w:rsid w:val="00751D3D"/>
    <w:rsid w:val="00752C8F"/>
    <w:rsid w:val="00753B51"/>
    <w:rsid w:val="007546D4"/>
    <w:rsid w:val="00755307"/>
    <w:rsid w:val="00756629"/>
    <w:rsid w:val="007575D2"/>
    <w:rsid w:val="00757B4F"/>
    <w:rsid w:val="00757B6A"/>
    <w:rsid w:val="007610E0"/>
    <w:rsid w:val="007621AA"/>
    <w:rsid w:val="00762578"/>
    <w:rsid w:val="0076260A"/>
    <w:rsid w:val="00762A9C"/>
    <w:rsid w:val="00763F99"/>
    <w:rsid w:val="00764A67"/>
    <w:rsid w:val="00764BC1"/>
    <w:rsid w:val="0076502D"/>
    <w:rsid w:val="007666C8"/>
    <w:rsid w:val="00766DC6"/>
    <w:rsid w:val="00770F6B"/>
    <w:rsid w:val="00771037"/>
    <w:rsid w:val="00771883"/>
    <w:rsid w:val="007724B4"/>
    <w:rsid w:val="00776DC2"/>
    <w:rsid w:val="00777F11"/>
    <w:rsid w:val="00780122"/>
    <w:rsid w:val="00780366"/>
    <w:rsid w:val="0078214B"/>
    <w:rsid w:val="007823EC"/>
    <w:rsid w:val="0078291C"/>
    <w:rsid w:val="007848B1"/>
    <w:rsid w:val="0078498A"/>
    <w:rsid w:val="00784B9A"/>
    <w:rsid w:val="00784FA3"/>
    <w:rsid w:val="00786BF6"/>
    <w:rsid w:val="00786CD3"/>
    <w:rsid w:val="007901D9"/>
    <w:rsid w:val="00791650"/>
    <w:rsid w:val="00792207"/>
    <w:rsid w:val="00792B64"/>
    <w:rsid w:val="00792E29"/>
    <w:rsid w:val="0079379A"/>
    <w:rsid w:val="00794953"/>
    <w:rsid w:val="007979A7"/>
    <w:rsid w:val="007A0E01"/>
    <w:rsid w:val="007A1F2F"/>
    <w:rsid w:val="007A235D"/>
    <w:rsid w:val="007A26D6"/>
    <w:rsid w:val="007A2A5C"/>
    <w:rsid w:val="007A32C0"/>
    <w:rsid w:val="007A3358"/>
    <w:rsid w:val="007A4A48"/>
    <w:rsid w:val="007A4E47"/>
    <w:rsid w:val="007A5150"/>
    <w:rsid w:val="007A5373"/>
    <w:rsid w:val="007A54F1"/>
    <w:rsid w:val="007A7142"/>
    <w:rsid w:val="007A7720"/>
    <w:rsid w:val="007A789F"/>
    <w:rsid w:val="007B01C3"/>
    <w:rsid w:val="007B1360"/>
    <w:rsid w:val="007B169D"/>
    <w:rsid w:val="007B249D"/>
    <w:rsid w:val="007B40FC"/>
    <w:rsid w:val="007B540D"/>
    <w:rsid w:val="007B6C38"/>
    <w:rsid w:val="007B75BC"/>
    <w:rsid w:val="007C0BD6"/>
    <w:rsid w:val="007C0ECC"/>
    <w:rsid w:val="007C1320"/>
    <w:rsid w:val="007C22DE"/>
    <w:rsid w:val="007C2BBC"/>
    <w:rsid w:val="007C3806"/>
    <w:rsid w:val="007C4B17"/>
    <w:rsid w:val="007C5BB7"/>
    <w:rsid w:val="007D07D5"/>
    <w:rsid w:val="007D11BD"/>
    <w:rsid w:val="007D1AAF"/>
    <w:rsid w:val="007D1C64"/>
    <w:rsid w:val="007D22EB"/>
    <w:rsid w:val="007D2C7A"/>
    <w:rsid w:val="007D32DD"/>
    <w:rsid w:val="007D3899"/>
    <w:rsid w:val="007D396D"/>
    <w:rsid w:val="007D45D1"/>
    <w:rsid w:val="007D4DF6"/>
    <w:rsid w:val="007D4FCC"/>
    <w:rsid w:val="007D61F4"/>
    <w:rsid w:val="007D67B1"/>
    <w:rsid w:val="007D6DCE"/>
    <w:rsid w:val="007D7196"/>
    <w:rsid w:val="007D72C4"/>
    <w:rsid w:val="007D7D94"/>
    <w:rsid w:val="007E081C"/>
    <w:rsid w:val="007E2058"/>
    <w:rsid w:val="007E2B18"/>
    <w:rsid w:val="007E2CFE"/>
    <w:rsid w:val="007E3254"/>
    <w:rsid w:val="007E3931"/>
    <w:rsid w:val="007E3DA5"/>
    <w:rsid w:val="007E4A50"/>
    <w:rsid w:val="007E4DB8"/>
    <w:rsid w:val="007E59C9"/>
    <w:rsid w:val="007E605A"/>
    <w:rsid w:val="007F0072"/>
    <w:rsid w:val="007F0866"/>
    <w:rsid w:val="007F15E4"/>
    <w:rsid w:val="007F2EB6"/>
    <w:rsid w:val="007F54C3"/>
    <w:rsid w:val="007F66EE"/>
    <w:rsid w:val="007F6A64"/>
    <w:rsid w:val="007F7287"/>
    <w:rsid w:val="00802949"/>
    <w:rsid w:val="0080301E"/>
    <w:rsid w:val="00803042"/>
    <w:rsid w:val="0080365F"/>
    <w:rsid w:val="00803871"/>
    <w:rsid w:val="00812BE5"/>
    <w:rsid w:val="00813501"/>
    <w:rsid w:val="008144BD"/>
    <w:rsid w:val="008173A3"/>
    <w:rsid w:val="00817429"/>
    <w:rsid w:val="00820844"/>
    <w:rsid w:val="00820F86"/>
    <w:rsid w:val="00821514"/>
    <w:rsid w:val="00821E35"/>
    <w:rsid w:val="00824591"/>
    <w:rsid w:val="00824AED"/>
    <w:rsid w:val="0082530F"/>
    <w:rsid w:val="00827820"/>
    <w:rsid w:val="008302B4"/>
    <w:rsid w:val="00831B8B"/>
    <w:rsid w:val="0083291D"/>
    <w:rsid w:val="00832B2B"/>
    <w:rsid w:val="008334A7"/>
    <w:rsid w:val="008335B8"/>
    <w:rsid w:val="00833CCB"/>
    <w:rsid w:val="0083405D"/>
    <w:rsid w:val="00834F49"/>
    <w:rsid w:val="008352D4"/>
    <w:rsid w:val="00835639"/>
    <w:rsid w:val="00835E7B"/>
    <w:rsid w:val="00836DB9"/>
    <w:rsid w:val="00837C67"/>
    <w:rsid w:val="00837CC5"/>
    <w:rsid w:val="008415B0"/>
    <w:rsid w:val="008415F0"/>
    <w:rsid w:val="00842028"/>
    <w:rsid w:val="008421DA"/>
    <w:rsid w:val="00842F83"/>
    <w:rsid w:val="008436B8"/>
    <w:rsid w:val="008453C9"/>
    <w:rsid w:val="00845C7D"/>
    <w:rsid w:val="008460B6"/>
    <w:rsid w:val="008474E2"/>
    <w:rsid w:val="00847E1D"/>
    <w:rsid w:val="008508EE"/>
    <w:rsid w:val="00850B17"/>
    <w:rsid w:val="00850C9D"/>
    <w:rsid w:val="00851368"/>
    <w:rsid w:val="00852B59"/>
    <w:rsid w:val="008538FA"/>
    <w:rsid w:val="00856272"/>
    <w:rsid w:val="008563FF"/>
    <w:rsid w:val="008567E2"/>
    <w:rsid w:val="00856842"/>
    <w:rsid w:val="0086018B"/>
    <w:rsid w:val="0086050B"/>
    <w:rsid w:val="008609CB"/>
    <w:rsid w:val="008611DD"/>
    <w:rsid w:val="008620DE"/>
    <w:rsid w:val="008628BD"/>
    <w:rsid w:val="00866867"/>
    <w:rsid w:val="008678B8"/>
    <w:rsid w:val="00872257"/>
    <w:rsid w:val="00873975"/>
    <w:rsid w:val="008753E6"/>
    <w:rsid w:val="00875A4C"/>
    <w:rsid w:val="008766B7"/>
    <w:rsid w:val="00876E50"/>
    <w:rsid w:val="0087738C"/>
    <w:rsid w:val="008802AF"/>
    <w:rsid w:val="00880937"/>
    <w:rsid w:val="00881644"/>
    <w:rsid w:val="00881926"/>
    <w:rsid w:val="00881C64"/>
    <w:rsid w:val="0088318F"/>
    <w:rsid w:val="0088331D"/>
    <w:rsid w:val="00883FE9"/>
    <w:rsid w:val="00884230"/>
    <w:rsid w:val="00884A2F"/>
    <w:rsid w:val="008852B0"/>
    <w:rsid w:val="0088573D"/>
    <w:rsid w:val="00885AE7"/>
    <w:rsid w:val="008860A3"/>
    <w:rsid w:val="00886B60"/>
    <w:rsid w:val="00887889"/>
    <w:rsid w:val="00887A8D"/>
    <w:rsid w:val="00887CF5"/>
    <w:rsid w:val="00891A47"/>
    <w:rsid w:val="008920FF"/>
    <w:rsid w:val="008926E8"/>
    <w:rsid w:val="00893F46"/>
    <w:rsid w:val="00894203"/>
    <w:rsid w:val="0089496D"/>
    <w:rsid w:val="00894F19"/>
    <w:rsid w:val="00894F43"/>
    <w:rsid w:val="0089665B"/>
    <w:rsid w:val="0089671A"/>
    <w:rsid w:val="00896A10"/>
    <w:rsid w:val="00896D17"/>
    <w:rsid w:val="008971B5"/>
    <w:rsid w:val="008A24E3"/>
    <w:rsid w:val="008A260F"/>
    <w:rsid w:val="008A3508"/>
    <w:rsid w:val="008A50C0"/>
    <w:rsid w:val="008A5732"/>
    <w:rsid w:val="008A5D26"/>
    <w:rsid w:val="008A6A1A"/>
    <w:rsid w:val="008A6B13"/>
    <w:rsid w:val="008A6ECB"/>
    <w:rsid w:val="008A71E2"/>
    <w:rsid w:val="008A7C38"/>
    <w:rsid w:val="008B0BF9"/>
    <w:rsid w:val="008B178D"/>
    <w:rsid w:val="008B199F"/>
    <w:rsid w:val="008B2866"/>
    <w:rsid w:val="008B3859"/>
    <w:rsid w:val="008B4328"/>
    <w:rsid w:val="008B436D"/>
    <w:rsid w:val="008B4E49"/>
    <w:rsid w:val="008B6036"/>
    <w:rsid w:val="008B6F5E"/>
    <w:rsid w:val="008B7712"/>
    <w:rsid w:val="008B7B26"/>
    <w:rsid w:val="008C2DED"/>
    <w:rsid w:val="008C3524"/>
    <w:rsid w:val="008C4061"/>
    <w:rsid w:val="008C4229"/>
    <w:rsid w:val="008C4822"/>
    <w:rsid w:val="008C5BE0"/>
    <w:rsid w:val="008C7233"/>
    <w:rsid w:val="008D08C2"/>
    <w:rsid w:val="008D2434"/>
    <w:rsid w:val="008D311A"/>
    <w:rsid w:val="008D3EF5"/>
    <w:rsid w:val="008D4B38"/>
    <w:rsid w:val="008D568D"/>
    <w:rsid w:val="008D5925"/>
    <w:rsid w:val="008D6D20"/>
    <w:rsid w:val="008E171D"/>
    <w:rsid w:val="008E1CA1"/>
    <w:rsid w:val="008E2255"/>
    <w:rsid w:val="008E2785"/>
    <w:rsid w:val="008E33FC"/>
    <w:rsid w:val="008E4D20"/>
    <w:rsid w:val="008E63BC"/>
    <w:rsid w:val="008E78A3"/>
    <w:rsid w:val="008F0654"/>
    <w:rsid w:val="008F06CB"/>
    <w:rsid w:val="008F2347"/>
    <w:rsid w:val="008F2E83"/>
    <w:rsid w:val="008F470C"/>
    <w:rsid w:val="008F527E"/>
    <w:rsid w:val="008F612A"/>
    <w:rsid w:val="008F62F4"/>
    <w:rsid w:val="0090293D"/>
    <w:rsid w:val="009034DE"/>
    <w:rsid w:val="009038C5"/>
    <w:rsid w:val="00905396"/>
    <w:rsid w:val="0090600E"/>
    <w:rsid w:val="0090605D"/>
    <w:rsid w:val="00906419"/>
    <w:rsid w:val="00907122"/>
    <w:rsid w:val="00907634"/>
    <w:rsid w:val="00907A37"/>
    <w:rsid w:val="00907C86"/>
    <w:rsid w:val="0091084F"/>
    <w:rsid w:val="00910DC5"/>
    <w:rsid w:val="00912647"/>
    <w:rsid w:val="00912889"/>
    <w:rsid w:val="00912BA3"/>
    <w:rsid w:val="00912C7D"/>
    <w:rsid w:val="009133F4"/>
    <w:rsid w:val="00913A42"/>
    <w:rsid w:val="00913AAB"/>
    <w:rsid w:val="00914167"/>
    <w:rsid w:val="009143DB"/>
    <w:rsid w:val="00915065"/>
    <w:rsid w:val="00915292"/>
    <w:rsid w:val="009172CE"/>
    <w:rsid w:val="00917CE5"/>
    <w:rsid w:val="00920BAC"/>
    <w:rsid w:val="009217C0"/>
    <w:rsid w:val="009223DE"/>
    <w:rsid w:val="00924C4A"/>
    <w:rsid w:val="00925241"/>
    <w:rsid w:val="0092559C"/>
    <w:rsid w:val="00925CEC"/>
    <w:rsid w:val="00926A3F"/>
    <w:rsid w:val="0092794E"/>
    <w:rsid w:val="009309B7"/>
    <w:rsid w:val="00930D30"/>
    <w:rsid w:val="009310ED"/>
    <w:rsid w:val="009323AA"/>
    <w:rsid w:val="009332A2"/>
    <w:rsid w:val="00933B10"/>
    <w:rsid w:val="00933D5D"/>
    <w:rsid w:val="00934882"/>
    <w:rsid w:val="00934EC8"/>
    <w:rsid w:val="009356F4"/>
    <w:rsid w:val="009360FC"/>
    <w:rsid w:val="00937598"/>
    <w:rsid w:val="0093790B"/>
    <w:rsid w:val="009408EA"/>
    <w:rsid w:val="00941D7A"/>
    <w:rsid w:val="00943751"/>
    <w:rsid w:val="0094427C"/>
    <w:rsid w:val="00944932"/>
    <w:rsid w:val="00944B12"/>
    <w:rsid w:val="0094655D"/>
    <w:rsid w:val="00946C9F"/>
    <w:rsid w:val="00946DD0"/>
    <w:rsid w:val="0094704C"/>
    <w:rsid w:val="009509E6"/>
    <w:rsid w:val="00951A98"/>
    <w:rsid w:val="00952018"/>
    <w:rsid w:val="00952532"/>
    <w:rsid w:val="00952800"/>
    <w:rsid w:val="00952C07"/>
    <w:rsid w:val="00952C82"/>
    <w:rsid w:val="0095300D"/>
    <w:rsid w:val="00953EE3"/>
    <w:rsid w:val="009552DC"/>
    <w:rsid w:val="00955B34"/>
    <w:rsid w:val="00956812"/>
    <w:rsid w:val="0095719A"/>
    <w:rsid w:val="00957AAD"/>
    <w:rsid w:val="00957D6B"/>
    <w:rsid w:val="009612F2"/>
    <w:rsid w:val="00961B4D"/>
    <w:rsid w:val="00961DBB"/>
    <w:rsid w:val="0096222D"/>
    <w:rsid w:val="009623E9"/>
    <w:rsid w:val="00963D7F"/>
    <w:rsid w:val="00963EEB"/>
    <w:rsid w:val="009648BC"/>
    <w:rsid w:val="00964C2F"/>
    <w:rsid w:val="00965F88"/>
    <w:rsid w:val="009772B2"/>
    <w:rsid w:val="00977C41"/>
    <w:rsid w:val="00981A70"/>
    <w:rsid w:val="00982335"/>
    <w:rsid w:val="00983447"/>
    <w:rsid w:val="00984E03"/>
    <w:rsid w:val="00985E99"/>
    <w:rsid w:val="00987E85"/>
    <w:rsid w:val="00987EFE"/>
    <w:rsid w:val="00987FB3"/>
    <w:rsid w:val="009903BB"/>
    <w:rsid w:val="009A07F0"/>
    <w:rsid w:val="009A0C58"/>
    <w:rsid w:val="009A0D12"/>
    <w:rsid w:val="009A1987"/>
    <w:rsid w:val="009A229B"/>
    <w:rsid w:val="009A2BEE"/>
    <w:rsid w:val="009A3708"/>
    <w:rsid w:val="009A4602"/>
    <w:rsid w:val="009A5289"/>
    <w:rsid w:val="009A5D57"/>
    <w:rsid w:val="009A7A53"/>
    <w:rsid w:val="009B0402"/>
    <w:rsid w:val="009B0B75"/>
    <w:rsid w:val="009B16DF"/>
    <w:rsid w:val="009B2759"/>
    <w:rsid w:val="009B2D2B"/>
    <w:rsid w:val="009B2F24"/>
    <w:rsid w:val="009B3F20"/>
    <w:rsid w:val="009B49E5"/>
    <w:rsid w:val="009B4CB2"/>
    <w:rsid w:val="009B6701"/>
    <w:rsid w:val="009B6EF7"/>
    <w:rsid w:val="009B7000"/>
    <w:rsid w:val="009B739C"/>
    <w:rsid w:val="009C04EC"/>
    <w:rsid w:val="009C1B27"/>
    <w:rsid w:val="009C20ED"/>
    <w:rsid w:val="009C328C"/>
    <w:rsid w:val="009C42DF"/>
    <w:rsid w:val="009C4444"/>
    <w:rsid w:val="009C5584"/>
    <w:rsid w:val="009C5667"/>
    <w:rsid w:val="009C723F"/>
    <w:rsid w:val="009C782B"/>
    <w:rsid w:val="009C79AD"/>
    <w:rsid w:val="009C7CA6"/>
    <w:rsid w:val="009D0B9E"/>
    <w:rsid w:val="009D0E8C"/>
    <w:rsid w:val="009D1CD9"/>
    <w:rsid w:val="009D2778"/>
    <w:rsid w:val="009D3316"/>
    <w:rsid w:val="009D4127"/>
    <w:rsid w:val="009D55AA"/>
    <w:rsid w:val="009E0747"/>
    <w:rsid w:val="009E0861"/>
    <w:rsid w:val="009E0A69"/>
    <w:rsid w:val="009E11F7"/>
    <w:rsid w:val="009E26DA"/>
    <w:rsid w:val="009E3D29"/>
    <w:rsid w:val="009E3E77"/>
    <w:rsid w:val="009E3FAB"/>
    <w:rsid w:val="009E5B3F"/>
    <w:rsid w:val="009E691A"/>
    <w:rsid w:val="009E7D90"/>
    <w:rsid w:val="009F1640"/>
    <w:rsid w:val="009F1AB0"/>
    <w:rsid w:val="009F3F5F"/>
    <w:rsid w:val="009F4A7C"/>
    <w:rsid w:val="009F501D"/>
    <w:rsid w:val="00A00DDE"/>
    <w:rsid w:val="00A030E1"/>
    <w:rsid w:val="00A039D5"/>
    <w:rsid w:val="00A04356"/>
    <w:rsid w:val="00A044DF"/>
    <w:rsid w:val="00A046AD"/>
    <w:rsid w:val="00A04B6B"/>
    <w:rsid w:val="00A04F34"/>
    <w:rsid w:val="00A050EF"/>
    <w:rsid w:val="00A05DAB"/>
    <w:rsid w:val="00A079C1"/>
    <w:rsid w:val="00A11691"/>
    <w:rsid w:val="00A11B26"/>
    <w:rsid w:val="00A11FAA"/>
    <w:rsid w:val="00A12520"/>
    <w:rsid w:val="00A12B13"/>
    <w:rsid w:val="00A12DA0"/>
    <w:rsid w:val="00A130FD"/>
    <w:rsid w:val="00A13D6D"/>
    <w:rsid w:val="00A14769"/>
    <w:rsid w:val="00A15A72"/>
    <w:rsid w:val="00A15EE2"/>
    <w:rsid w:val="00A16151"/>
    <w:rsid w:val="00A16EC6"/>
    <w:rsid w:val="00A17C06"/>
    <w:rsid w:val="00A210A4"/>
    <w:rsid w:val="00A2126E"/>
    <w:rsid w:val="00A21706"/>
    <w:rsid w:val="00A2445C"/>
    <w:rsid w:val="00A24FCC"/>
    <w:rsid w:val="00A25FBE"/>
    <w:rsid w:val="00A26A90"/>
    <w:rsid w:val="00A26B27"/>
    <w:rsid w:val="00A26CF7"/>
    <w:rsid w:val="00A271EC"/>
    <w:rsid w:val="00A27A60"/>
    <w:rsid w:val="00A30144"/>
    <w:rsid w:val="00A3020E"/>
    <w:rsid w:val="00A304CA"/>
    <w:rsid w:val="00A309DB"/>
    <w:rsid w:val="00A30E4F"/>
    <w:rsid w:val="00A319FB"/>
    <w:rsid w:val="00A31BEA"/>
    <w:rsid w:val="00A32253"/>
    <w:rsid w:val="00A3310E"/>
    <w:rsid w:val="00A333A0"/>
    <w:rsid w:val="00A333C9"/>
    <w:rsid w:val="00A33755"/>
    <w:rsid w:val="00A35838"/>
    <w:rsid w:val="00A36C82"/>
    <w:rsid w:val="00A37ADC"/>
    <w:rsid w:val="00A37E70"/>
    <w:rsid w:val="00A40A9A"/>
    <w:rsid w:val="00A40AD5"/>
    <w:rsid w:val="00A40D5B"/>
    <w:rsid w:val="00A422E1"/>
    <w:rsid w:val="00A42637"/>
    <w:rsid w:val="00A437E1"/>
    <w:rsid w:val="00A43EE4"/>
    <w:rsid w:val="00A44038"/>
    <w:rsid w:val="00A44AB0"/>
    <w:rsid w:val="00A44E86"/>
    <w:rsid w:val="00A4685E"/>
    <w:rsid w:val="00A47157"/>
    <w:rsid w:val="00A47E81"/>
    <w:rsid w:val="00A50407"/>
    <w:rsid w:val="00A50A60"/>
    <w:rsid w:val="00A50C2C"/>
    <w:rsid w:val="00A50CD4"/>
    <w:rsid w:val="00A51191"/>
    <w:rsid w:val="00A534FF"/>
    <w:rsid w:val="00A54354"/>
    <w:rsid w:val="00A54ECF"/>
    <w:rsid w:val="00A55814"/>
    <w:rsid w:val="00A55BCA"/>
    <w:rsid w:val="00A56D62"/>
    <w:rsid w:val="00A56F07"/>
    <w:rsid w:val="00A5762C"/>
    <w:rsid w:val="00A57EBF"/>
    <w:rsid w:val="00A60086"/>
    <w:rsid w:val="00A600FC"/>
    <w:rsid w:val="00A60BCA"/>
    <w:rsid w:val="00A6118B"/>
    <w:rsid w:val="00A62F43"/>
    <w:rsid w:val="00A638DA"/>
    <w:rsid w:val="00A64A42"/>
    <w:rsid w:val="00A65B41"/>
    <w:rsid w:val="00A65E00"/>
    <w:rsid w:val="00A65F17"/>
    <w:rsid w:val="00A66A78"/>
    <w:rsid w:val="00A73470"/>
    <w:rsid w:val="00A74241"/>
    <w:rsid w:val="00A7436E"/>
    <w:rsid w:val="00A747B8"/>
    <w:rsid w:val="00A74E96"/>
    <w:rsid w:val="00A75386"/>
    <w:rsid w:val="00A75A8E"/>
    <w:rsid w:val="00A7679C"/>
    <w:rsid w:val="00A81BB6"/>
    <w:rsid w:val="00A824DD"/>
    <w:rsid w:val="00A83676"/>
    <w:rsid w:val="00A83B7B"/>
    <w:rsid w:val="00A84274"/>
    <w:rsid w:val="00A850F3"/>
    <w:rsid w:val="00A864E3"/>
    <w:rsid w:val="00A902B3"/>
    <w:rsid w:val="00A90A9E"/>
    <w:rsid w:val="00A92AFE"/>
    <w:rsid w:val="00A94574"/>
    <w:rsid w:val="00A9479A"/>
    <w:rsid w:val="00A94F2B"/>
    <w:rsid w:val="00A9524F"/>
    <w:rsid w:val="00A95936"/>
    <w:rsid w:val="00A96265"/>
    <w:rsid w:val="00A967B4"/>
    <w:rsid w:val="00A97084"/>
    <w:rsid w:val="00A970AA"/>
    <w:rsid w:val="00A97CD2"/>
    <w:rsid w:val="00AA0543"/>
    <w:rsid w:val="00AA16BC"/>
    <w:rsid w:val="00AA1C2C"/>
    <w:rsid w:val="00AA2C4C"/>
    <w:rsid w:val="00AA2EA9"/>
    <w:rsid w:val="00AA35F6"/>
    <w:rsid w:val="00AA3F9B"/>
    <w:rsid w:val="00AA447A"/>
    <w:rsid w:val="00AA4EC2"/>
    <w:rsid w:val="00AA667C"/>
    <w:rsid w:val="00AA6E91"/>
    <w:rsid w:val="00AA7439"/>
    <w:rsid w:val="00AA7836"/>
    <w:rsid w:val="00AB047E"/>
    <w:rsid w:val="00AB0898"/>
    <w:rsid w:val="00AB0B0A"/>
    <w:rsid w:val="00AB0BB7"/>
    <w:rsid w:val="00AB0FC8"/>
    <w:rsid w:val="00AB18E1"/>
    <w:rsid w:val="00AB1ACC"/>
    <w:rsid w:val="00AB22C6"/>
    <w:rsid w:val="00AB2581"/>
    <w:rsid w:val="00AB2AD0"/>
    <w:rsid w:val="00AB2BE9"/>
    <w:rsid w:val="00AB3A72"/>
    <w:rsid w:val="00AB400D"/>
    <w:rsid w:val="00AB4785"/>
    <w:rsid w:val="00AB5ADC"/>
    <w:rsid w:val="00AB5ED7"/>
    <w:rsid w:val="00AB5F63"/>
    <w:rsid w:val="00AB67FC"/>
    <w:rsid w:val="00AB6B31"/>
    <w:rsid w:val="00AC00F2"/>
    <w:rsid w:val="00AC2E60"/>
    <w:rsid w:val="00AC31B5"/>
    <w:rsid w:val="00AC4025"/>
    <w:rsid w:val="00AC4169"/>
    <w:rsid w:val="00AC4EA1"/>
    <w:rsid w:val="00AC5381"/>
    <w:rsid w:val="00AC5920"/>
    <w:rsid w:val="00AC759F"/>
    <w:rsid w:val="00AD06E2"/>
    <w:rsid w:val="00AD0E65"/>
    <w:rsid w:val="00AD1E04"/>
    <w:rsid w:val="00AD288E"/>
    <w:rsid w:val="00AD2BF2"/>
    <w:rsid w:val="00AD2F7C"/>
    <w:rsid w:val="00AD4B26"/>
    <w:rsid w:val="00AD4E90"/>
    <w:rsid w:val="00AD5422"/>
    <w:rsid w:val="00AD6D6C"/>
    <w:rsid w:val="00AD7080"/>
    <w:rsid w:val="00AD7C41"/>
    <w:rsid w:val="00AE052D"/>
    <w:rsid w:val="00AE121E"/>
    <w:rsid w:val="00AE2B7A"/>
    <w:rsid w:val="00AE2DCF"/>
    <w:rsid w:val="00AE33FD"/>
    <w:rsid w:val="00AE4179"/>
    <w:rsid w:val="00AE4425"/>
    <w:rsid w:val="00AE4FBE"/>
    <w:rsid w:val="00AE5188"/>
    <w:rsid w:val="00AE5499"/>
    <w:rsid w:val="00AE650F"/>
    <w:rsid w:val="00AE6555"/>
    <w:rsid w:val="00AE7804"/>
    <w:rsid w:val="00AE79FE"/>
    <w:rsid w:val="00AE7D16"/>
    <w:rsid w:val="00AF060E"/>
    <w:rsid w:val="00AF0CD8"/>
    <w:rsid w:val="00AF1570"/>
    <w:rsid w:val="00AF3EE8"/>
    <w:rsid w:val="00AF4CAA"/>
    <w:rsid w:val="00AF5123"/>
    <w:rsid w:val="00AF5521"/>
    <w:rsid w:val="00AF571A"/>
    <w:rsid w:val="00AF60A0"/>
    <w:rsid w:val="00AF67FC"/>
    <w:rsid w:val="00AF7DF5"/>
    <w:rsid w:val="00B0045A"/>
    <w:rsid w:val="00B004F3"/>
    <w:rsid w:val="00B006E5"/>
    <w:rsid w:val="00B01428"/>
    <w:rsid w:val="00B024C2"/>
    <w:rsid w:val="00B028CB"/>
    <w:rsid w:val="00B05C6F"/>
    <w:rsid w:val="00B06476"/>
    <w:rsid w:val="00B073B0"/>
    <w:rsid w:val="00B07700"/>
    <w:rsid w:val="00B10FAF"/>
    <w:rsid w:val="00B1372C"/>
    <w:rsid w:val="00B13921"/>
    <w:rsid w:val="00B13A53"/>
    <w:rsid w:val="00B13B24"/>
    <w:rsid w:val="00B14D60"/>
    <w:rsid w:val="00B14D9E"/>
    <w:rsid w:val="00B1528C"/>
    <w:rsid w:val="00B16ACD"/>
    <w:rsid w:val="00B2065B"/>
    <w:rsid w:val="00B20680"/>
    <w:rsid w:val="00B20F05"/>
    <w:rsid w:val="00B21487"/>
    <w:rsid w:val="00B22E93"/>
    <w:rsid w:val="00B232D1"/>
    <w:rsid w:val="00B239D3"/>
    <w:rsid w:val="00B24DB5"/>
    <w:rsid w:val="00B25BF3"/>
    <w:rsid w:val="00B3028E"/>
    <w:rsid w:val="00B30672"/>
    <w:rsid w:val="00B311E2"/>
    <w:rsid w:val="00B31655"/>
    <w:rsid w:val="00B31F9E"/>
    <w:rsid w:val="00B3268F"/>
    <w:rsid w:val="00B32C2C"/>
    <w:rsid w:val="00B33A1A"/>
    <w:rsid w:val="00B33E6C"/>
    <w:rsid w:val="00B371CC"/>
    <w:rsid w:val="00B41CD9"/>
    <w:rsid w:val="00B42072"/>
    <w:rsid w:val="00B42172"/>
    <w:rsid w:val="00B4225D"/>
    <w:rsid w:val="00B427E6"/>
    <w:rsid w:val="00B428A6"/>
    <w:rsid w:val="00B42C86"/>
    <w:rsid w:val="00B4396B"/>
    <w:rsid w:val="00B43E1F"/>
    <w:rsid w:val="00B448FE"/>
    <w:rsid w:val="00B452E9"/>
    <w:rsid w:val="00B45FBC"/>
    <w:rsid w:val="00B47D70"/>
    <w:rsid w:val="00B50750"/>
    <w:rsid w:val="00B50BA3"/>
    <w:rsid w:val="00B51A7D"/>
    <w:rsid w:val="00B532BB"/>
    <w:rsid w:val="00B535C2"/>
    <w:rsid w:val="00B55544"/>
    <w:rsid w:val="00B55A63"/>
    <w:rsid w:val="00B56D6A"/>
    <w:rsid w:val="00B57E46"/>
    <w:rsid w:val="00B61761"/>
    <w:rsid w:val="00B61F80"/>
    <w:rsid w:val="00B63BD2"/>
    <w:rsid w:val="00B642FC"/>
    <w:rsid w:val="00B6497A"/>
    <w:rsid w:val="00B64D26"/>
    <w:rsid w:val="00B64FBB"/>
    <w:rsid w:val="00B70E22"/>
    <w:rsid w:val="00B7153A"/>
    <w:rsid w:val="00B7295A"/>
    <w:rsid w:val="00B742DE"/>
    <w:rsid w:val="00B754BB"/>
    <w:rsid w:val="00B754F2"/>
    <w:rsid w:val="00B774CB"/>
    <w:rsid w:val="00B80402"/>
    <w:rsid w:val="00B80B9A"/>
    <w:rsid w:val="00B81289"/>
    <w:rsid w:val="00B815D4"/>
    <w:rsid w:val="00B822DF"/>
    <w:rsid w:val="00B830B7"/>
    <w:rsid w:val="00B848EA"/>
    <w:rsid w:val="00B84B2B"/>
    <w:rsid w:val="00B8745A"/>
    <w:rsid w:val="00B9015C"/>
    <w:rsid w:val="00B902AE"/>
    <w:rsid w:val="00B90500"/>
    <w:rsid w:val="00B91248"/>
    <w:rsid w:val="00B916F6"/>
    <w:rsid w:val="00B9176C"/>
    <w:rsid w:val="00B91B47"/>
    <w:rsid w:val="00B91B6B"/>
    <w:rsid w:val="00B935A4"/>
    <w:rsid w:val="00B937DF"/>
    <w:rsid w:val="00B95478"/>
    <w:rsid w:val="00B95649"/>
    <w:rsid w:val="00B95C88"/>
    <w:rsid w:val="00BA1E89"/>
    <w:rsid w:val="00BA2D54"/>
    <w:rsid w:val="00BA4DFF"/>
    <w:rsid w:val="00BA561A"/>
    <w:rsid w:val="00BA6BA6"/>
    <w:rsid w:val="00BA73A8"/>
    <w:rsid w:val="00BB0186"/>
    <w:rsid w:val="00BB049B"/>
    <w:rsid w:val="00BB0DC6"/>
    <w:rsid w:val="00BB15E4"/>
    <w:rsid w:val="00BB1E19"/>
    <w:rsid w:val="00BB1F1D"/>
    <w:rsid w:val="00BB21D1"/>
    <w:rsid w:val="00BB29B2"/>
    <w:rsid w:val="00BB2BC2"/>
    <w:rsid w:val="00BB32F2"/>
    <w:rsid w:val="00BB4338"/>
    <w:rsid w:val="00BB6C0E"/>
    <w:rsid w:val="00BB743E"/>
    <w:rsid w:val="00BB77F5"/>
    <w:rsid w:val="00BB7B38"/>
    <w:rsid w:val="00BC11E5"/>
    <w:rsid w:val="00BC2794"/>
    <w:rsid w:val="00BC33E6"/>
    <w:rsid w:val="00BC49E1"/>
    <w:rsid w:val="00BC4BC6"/>
    <w:rsid w:val="00BC52FD"/>
    <w:rsid w:val="00BC631D"/>
    <w:rsid w:val="00BC68B5"/>
    <w:rsid w:val="00BC6E62"/>
    <w:rsid w:val="00BC7443"/>
    <w:rsid w:val="00BD0648"/>
    <w:rsid w:val="00BD0AB7"/>
    <w:rsid w:val="00BD1040"/>
    <w:rsid w:val="00BD182B"/>
    <w:rsid w:val="00BD1CD0"/>
    <w:rsid w:val="00BD3499"/>
    <w:rsid w:val="00BD34AA"/>
    <w:rsid w:val="00BD5C13"/>
    <w:rsid w:val="00BE0B78"/>
    <w:rsid w:val="00BE0C44"/>
    <w:rsid w:val="00BE16EB"/>
    <w:rsid w:val="00BE1B8B"/>
    <w:rsid w:val="00BE2A18"/>
    <w:rsid w:val="00BE2C01"/>
    <w:rsid w:val="00BE31C6"/>
    <w:rsid w:val="00BE41EC"/>
    <w:rsid w:val="00BE4696"/>
    <w:rsid w:val="00BE56FB"/>
    <w:rsid w:val="00BE5F8F"/>
    <w:rsid w:val="00BF2F76"/>
    <w:rsid w:val="00BF3DDE"/>
    <w:rsid w:val="00BF4068"/>
    <w:rsid w:val="00BF4FC4"/>
    <w:rsid w:val="00BF6589"/>
    <w:rsid w:val="00BF6F7F"/>
    <w:rsid w:val="00BF7086"/>
    <w:rsid w:val="00C00647"/>
    <w:rsid w:val="00C00A6B"/>
    <w:rsid w:val="00C01732"/>
    <w:rsid w:val="00C02764"/>
    <w:rsid w:val="00C04CEF"/>
    <w:rsid w:val="00C054EE"/>
    <w:rsid w:val="00C0662F"/>
    <w:rsid w:val="00C11943"/>
    <w:rsid w:val="00C12E96"/>
    <w:rsid w:val="00C14029"/>
    <w:rsid w:val="00C14763"/>
    <w:rsid w:val="00C16141"/>
    <w:rsid w:val="00C1680F"/>
    <w:rsid w:val="00C16FB3"/>
    <w:rsid w:val="00C17002"/>
    <w:rsid w:val="00C170E6"/>
    <w:rsid w:val="00C17CBF"/>
    <w:rsid w:val="00C202B9"/>
    <w:rsid w:val="00C22448"/>
    <w:rsid w:val="00C2363F"/>
    <w:rsid w:val="00C236C8"/>
    <w:rsid w:val="00C246ED"/>
    <w:rsid w:val="00C25A18"/>
    <w:rsid w:val="00C260B1"/>
    <w:rsid w:val="00C26E56"/>
    <w:rsid w:val="00C31406"/>
    <w:rsid w:val="00C318F1"/>
    <w:rsid w:val="00C321A4"/>
    <w:rsid w:val="00C326AB"/>
    <w:rsid w:val="00C33CA1"/>
    <w:rsid w:val="00C33D4C"/>
    <w:rsid w:val="00C34DD7"/>
    <w:rsid w:val="00C355D8"/>
    <w:rsid w:val="00C35CA8"/>
    <w:rsid w:val="00C37194"/>
    <w:rsid w:val="00C40637"/>
    <w:rsid w:val="00C40F6C"/>
    <w:rsid w:val="00C44426"/>
    <w:rsid w:val="00C445F3"/>
    <w:rsid w:val="00C4508E"/>
    <w:rsid w:val="00C451F4"/>
    <w:rsid w:val="00C4537C"/>
    <w:rsid w:val="00C45EB1"/>
    <w:rsid w:val="00C46BBD"/>
    <w:rsid w:val="00C5125F"/>
    <w:rsid w:val="00C533EB"/>
    <w:rsid w:val="00C54762"/>
    <w:rsid w:val="00C54A3A"/>
    <w:rsid w:val="00C55566"/>
    <w:rsid w:val="00C561BF"/>
    <w:rsid w:val="00C56448"/>
    <w:rsid w:val="00C56ECE"/>
    <w:rsid w:val="00C62D07"/>
    <w:rsid w:val="00C649A1"/>
    <w:rsid w:val="00C65619"/>
    <w:rsid w:val="00C6572B"/>
    <w:rsid w:val="00C65F81"/>
    <w:rsid w:val="00C667BE"/>
    <w:rsid w:val="00C6766B"/>
    <w:rsid w:val="00C7146F"/>
    <w:rsid w:val="00C72223"/>
    <w:rsid w:val="00C73C0B"/>
    <w:rsid w:val="00C746C0"/>
    <w:rsid w:val="00C74808"/>
    <w:rsid w:val="00C74E7D"/>
    <w:rsid w:val="00C76417"/>
    <w:rsid w:val="00C76C74"/>
    <w:rsid w:val="00C7726F"/>
    <w:rsid w:val="00C77AD1"/>
    <w:rsid w:val="00C80160"/>
    <w:rsid w:val="00C823DA"/>
    <w:rsid w:val="00C8259F"/>
    <w:rsid w:val="00C82746"/>
    <w:rsid w:val="00C82DD1"/>
    <w:rsid w:val="00C83078"/>
    <w:rsid w:val="00C8312F"/>
    <w:rsid w:val="00C84B55"/>
    <w:rsid w:val="00C84C47"/>
    <w:rsid w:val="00C858A4"/>
    <w:rsid w:val="00C85C57"/>
    <w:rsid w:val="00C86AFA"/>
    <w:rsid w:val="00C86B9D"/>
    <w:rsid w:val="00C93B13"/>
    <w:rsid w:val="00C95E2F"/>
    <w:rsid w:val="00CA012A"/>
    <w:rsid w:val="00CA048E"/>
    <w:rsid w:val="00CA0AB4"/>
    <w:rsid w:val="00CA1202"/>
    <w:rsid w:val="00CA4618"/>
    <w:rsid w:val="00CA57DF"/>
    <w:rsid w:val="00CA77F5"/>
    <w:rsid w:val="00CA7A74"/>
    <w:rsid w:val="00CB18D0"/>
    <w:rsid w:val="00CB1C8A"/>
    <w:rsid w:val="00CB24F5"/>
    <w:rsid w:val="00CB2663"/>
    <w:rsid w:val="00CB2A3D"/>
    <w:rsid w:val="00CB32A5"/>
    <w:rsid w:val="00CB3BBE"/>
    <w:rsid w:val="00CB536F"/>
    <w:rsid w:val="00CB537A"/>
    <w:rsid w:val="00CB59E9"/>
    <w:rsid w:val="00CC0D6A"/>
    <w:rsid w:val="00CC2245"/>
    <w:rsid w:val="00CC2D81"/>
    <w:rsid w:val="00CC33F7"/>
    <w:rsid w:val="00CC3831"/>
    <w:rsid w:val="00CC3E3D"/>
    <w:rsid w:val="00CC519B"/>
    <w:rsid w:val="00CC5345"/>
    <w:rsid w:val="00CC6FC0"/>
    <w:rsid w:val="00CD0829"/>
    <w:rsid w:val="00CD0F76"/>
    <w:rsid w:val="00CD12C1"/>
    <w:rsid w:val="00CD214E"/>
    <w:rsid w:val="00CD23A7"/>
    <w:rsid w:val="00CD37B4"/>
    <w:rsid w:val="00CD420C"/>
    <w:rsid w:val="00CD456F"/>
    <w:rsid w:val="00CD46FA"/>
    <w:rsid w:val="00CD5973"/>
    <w:rsid w:val="00CD7A82"/>
    <w:rsid w:val="00CE0B41"/>
    <w:rsid w:val="00CE2795"/>
    <w:rsid w:val="00CE28E4"/>
    <w:rsid w:val="00CE2B21"/>
    <w:rsid w:val="00CE31A6"/>
    <w:rsid w:val="00CE4A85"/>
    <w:rsid w:val="00CE4BDB"/>
    <w:rsid w:val="00CE55C4"/>
    <w:rsid w:val="00CE56E1"/>
    <w:rsid w:val="00CE63B4"/>
    <w:rsid w:val="00CE6BFE"/>
    <w:rsid w:val="00CE7426"/>
    <w:rsid w:val="00CF09AA"/>
    <w:rsid w:val="00CF29A8"/>
    <w:rsid w:val="00CF37CF"/>
    <w:rsid w:val="00CF4813"/>
    <w:rsid w:val="00CF4C2B"/>
    <w:rsid w:val="00CF5233"/>
    <w:rsid w:val="00CF5676"/>
    <w:rsid w:val="00CF5C6B"/>
    <w:rsid w:val="00CF6CEF"/>
    <w:rsid w:val="00CF7545"/>
    <w:rsid w:val="00D00316"/>
    <w:rsid w:val="00D01030"/>
    <w:rsid w:val="00D012EC"/>
    <w:rsid w:val="00D028BF"/>
    <w:rsid w:val="00D02923"/>
    <w:rsid w:val="00D029B8"/>
    <w:rsid w:val="00D02F60"/>
    <w:rsid w:val="00D0340F"/>
    <w:rsid w:val="00D04426"/>
    <w:rsid w:val="00D0464E"/>
    <w:rsid w:val="00D04A96"/>
    <w:rsid w:val="00D050AF"/>
    <w:rsid w:val="00D06E23"/>
    <w:rsid w:val="00D07A7B"/>
    <w:rsid w:val="00D10E06"/>
    <w:rsid w:val="00D12367"/>
    <w:rsid w:val="00D12DFF"/>
    <w:rsid w:val="00D13055"/>
    <w:rsid w:val="00D15197"/>
    <w:rsid w:val="00D15ED5"/>
    <w:rsid w:val="00D16820"/>
    <w:rsid w:val="00D169C8"/>
    <w:rsid w:val="00D1793F"/>
    <w:rsid w:val="00D21989"/>
    <w:rsid w:val="00D22178"/>
    <w:rsid w:val="00D22AF5"/>
    <w:rsid w:val="00D233E7"/>
    <w:rsid w:val="00D235EA"/>
    <w:rsid w:val="00D247A9"/>
    <w:rsid w:val="00D26C2A"/>
    <w:rsid w:val="00D31B7F"/>
    <w:rsid w:val="00D31FE5"/>
    <w:rsid w:val="00D32721"/>
    <w:rsid w:val="00D328DC"/>
    <w:rsid w:val="00D33387"/>
    <w:rsid w:val="00D34311"/>
    <w:rsid w:val="00D36572"/>
    <w:rsid w:val="00D40155"/>
    <w:rsid w:val="00D402FB"/>
    <w:rsid w:val="00D40BCF"/>
    <w:rsid w:val="00D43A53"/>
    <w:rsid w:val="00D43D9F"/>
    <w:rsid w:val="00D448D6"/>
    <w:rsid w:val="00D45F48"/>
    <w:rsid w:val="00D47502"/>
    <w:rsid w:val="00D47D7A"/>
    <w:rsid w:val="00D502B4"/>
    <w:rsid w:val="00D50ABD"/>
    <w:rsid w:val="00D51C27"/>
    <w:rsid w:val="00D53A70"/>
    <w:rsid w:val="00D5428C"/>
    <w:rsid w:val="00D54A95"/>
    <w:rsid w:val="00D55290"/>
    <w:rsid w:val="00D55E07"/>
    <w:rsid w:val="00D56691"/>
    <w:rsid w:val="00D57791"/>
    <w:rsid w:val="00D579E1"/>
    <w:rsid w:val="00D6046A"/>
    <w:rsid w:val="00D60EB1"/>
    <w:rsid w:val="00D62870"/>
    <w:rsid w:val="00D62F77"/>
    <w:rsid w:val="00D655D9"/>
    <w:rsid w:val="00D65872"/>
    <w:rsid w:val="00D676F3"/>
    <w:rsid w:val="00D7055D"/>
    <w:rsid w:val="00D70EF5"/>
    <w:rsid w:val="00D71024"/>
    <w:rsid w:val="00D71A25"/>
    <w:rsid w:val="00D71FCF"/>
    <w:rsid w:val="00D72958"/>
    <w:rsid w:val="00D72A54"/>
    <w:rsid w:val="00D72CC1"/>
    <w:rsid w:val="00D74ADA"/>
    <w:rsid w:val="00D75853"/>
    <w:rsid w:val="00D76EC9"/>
    <w:rsid w:val="00D77871"/>
    <w:rsid w:val="00D80051"/>
    <w:rsid w:val="00D804D9"/>
    <w:rsid w:val="00D80E7D"/>
    <w:rsid w:val="00D81397"/>
    <w:rsid w:val="00D8188B"/>
    <w:rsid w:val="00D823BD"/>
    <w:rsid w:val="00D82983"/>
    <w:rsid w:val="00D848B9"/>
    <w:rsid w:val="00D84B4B"/>
    <w:rsid w:val="00D8583C"/>
    <w:rsid w:val="00D87F99"/>
    <w:rsid w:val="00D90E69"/>
    <w:rsid w:val="00D91368"/>
    <w:rsid w:val="00D91E07"/>
    <w:rsid w:val="00D92019"/>
    <w:rsid w:val="00D9208C"/>
    <w:rsid w:val="00D92D8F"/>
    <w:rsid w:val="00D93106"/>
    <w:rsid w:val="00D933E9"/>
    <w:rsid w:val="00D94800"/>
    <w:rsid w:val="00D9505D"/>
    <w:rsid w:val="00D953D0"/>
    <w:rsid w:val="00D959F5"/>
    <w:rsid w:val="00D96884"/>
    <w:rsid w:val="00D971BC"/>
    <w:rsid w:val="00D97B73"/>
    <w:rsid w:val="00DA19CC"/>
    <w:rsid w:val="00DA3B79"/>
    <w:rsid w:val="00DA3C21"/>
    <w:rsid w:val="00DA3FDD"/>
    <w:rsid w:val="00DA49EE"/>
    <w:rsid w:val="00DA5521"/>
    <w:rsid w:val="00DA5EC8"/>
    <w:rsid w:val="00DA7017"/>
    <w:rsid w:val="00DA7028"/>
    <w:rsid w:val="00DA796F"/>
    <w:rsid w:val="00DB0E09"/>
    <w:rsid w:val="00DB1841"/>
    <w:rsid w:val="00DB19AB"/>
    <w:rsid w:val="00DB1AD2"/>
    <w:rsid w:val="00DB2B58"/>
    <w:rsid w:val="00DB5206"/>
    <w:rsid w:val="00DB5358"/>
    <w:rsid w:val="00DB5617"/>
    <w:rsid w:val="00DB5D4A"/>
    <w:rsid w:val="00DB5F81"/>
    <w:rsid w:val="00DB6276"/>
    <w:rsid w:val="00DB631A"/>
    <w:rsid w:val="00DB63F5"/>
    <w:rsid w:val="00DB66B1"/>
    <w:rsid w:val="00DB6F21"/>
    <w:rsid w:val="00DC1876"/>
    <w:rsid w:val="00DC1C6B"/>
    <w:rsid w:val="00DC22DA"/>
    <w:rsid w:val="00DC2C2E"/>
    <w:rsid w:val="00DC34E1"/>
    <w:rsid w:val="00DC3D46"/>
    <w:rsid w:val="00DC4AF0"/>
    <w:rsid w:val="00DC74CD"/>
    <w:rsid w:val="00DC7886"/>
    <w:rsid w:val="00DD0908"/>
    <w:rsid w:val="00DD0CF2"/>
    <w:rsid w:val="00DD2D80"/>
    <w:rsid w:val="00DD5263"/>
    <w:rsid w:val="00DD549F"/>
    <w:rsid w:val="00DE0D51"/>
    <w:rsid w:val="00DE1554"/>
    <w:rsid w:val="00DE2901"/>
    <w:rsid w:val="00DE460D"/>
    <w:rsid w:val="00DE590F"/>
    <w:rsid w:val="00DE6769"/>
    <w:rsid w:val="00DE7216"/>
    <w:rsid w:val="00DE7AD9"/>
    <w:rsid w:val="00DE7DC1"/>
    <w:rsid w:val="00DF0795"/>
    <w:rsid w:val="00DF3F7E"/>
    <w:rsid w:val="00DF5853"/>
    <w:rsid w:val="00DF681A"/>
    <w:rsid w:val="00DF71B2"/>
    <w:rsid w:val="00DF7648"/>
    <w:rsid w:val="00E00E29"/>
    <w:rsid w:val="00E011B3"/>
    <w:rsid w:val="00E01594"/>
    <w:rsid w:val="00E01BEB"/>
    <w:rsid w:val="00E02BAB"/>
    <w:rsid w:val="00E03850"/>
    <w:rsid w:val="00E03DAA"/>
    <w:rsid w:val="00E04CEB"/>
    <w:rsid w:val="00E04F7B"/>
    <w:rsid w:val="00E053F6"/>
    <w:rsid w:val="00E05929"/>
    <w:rsid w:val="00E060BC"/>
    <w:rsid w:val="00E0660A"/>
    <w:rsid w:val="00E0734C"/>
    <w:rsid w:val="00E079AE"/>
    <w:rsid w:val="00E102A6"/>
    <w:rsid w:val="00E11420"/>
    <w:rsid w:val="00E1261E"/>
    <w:rsid w:val="00E126FD"/>
    <w:rsid w:val="00E132FB"/>
    <w:rsid w:val="00E13A47"/>
    <w:rsid w:val="00E15D31"/>
    <w:rsid w:val="00E170B7"/>
    <w:rsid w:val="00E177DD"/>
    <w:rsid w:val="00E20900"/>
    <w:rsid w:val="00E20C7F"/>
    <w:rsid w:val="00E22300"/>
    <w:rsid w:val="00E22765"/>
    <w:rsid w:val="00E2396E"/>
    <w:rsid w:val="00E23C2A"/>
    <w:rsid w:val="00E24728"/>
    <w:rsid w:val="00E25933"/>
    <w:rsid w:val="00E276AC"/>
    <w:rsid w:val="00E27C2B"/>
    <w:rsid w:val="00E309F4"/>
    <w:rsid w:val="00E31A3B"/>
    <w:rsid w:val="00E32D59"/>
    <w:rsid w:val="00E330BF"/>
    <w:rsid w:val="00E34A02"/>
    <w:rsid w:val="00E34A35"/>
    <w:rsid w:val="00E356F3"/>
    <w:rsid w:val="00E37C2F"/>
    <w:rsid w:val="00E41C28"/>
    <w:rsid w:val="00E42438"/>
    <w:rsid w:val="00E44BB0"/>
    <w:rsid w:val="00E46213"/>
    <w:rsid w:val="00E46308"/>
    <w:rsid w:val="00E502E4"/>
    <w:rsid w:val="00E50451"/>
    <w:rsid w:val="00E5069F"/>
    <w:rsid w:val="00E51E17"/>
    <w:rsid w:val="00E520D8"/>
    <w:rsid w:val="00E52621"/>
    <w:rsid w:val="00E52DAB"/>
    <w:rsid w:val="00E53458"/>
    <w:rsid w:val="00E539B0"/>
    <w:rsid w:val="00E54AD7"/>
    <w:rsid w:val="00E55373"/>
    <w:rsid w:val="00E55605"/>
    <w:rsid w:val="00E55994"/>
    <w:rsid w:val="00E56485"/>
    <w:rsid w:val="00E60606"/>
    <w:rsid w:val="00E60C66"/>
    <w:rsid w:val="00E60F8B"/>
    <w:rsid w:val="00E61141"/>
    <w:rsid w:val="00E6114F"/>
    <w:rsid w:val="00E6164D"/>
    <w:rsid w:val="00E618C9"/>
    <w:rsid w:val="00E62774"/>
    <w:rsid w:val="00E62A80"/>
    <w:rsid w:val="00E6307C"/>
    <w:rsid w:val="00E636FA"/>
    <w:rsid w:val="00E649C0"/>
    <w:rsid w:val="00E65DE5"/>
    <w:rsid w:val="00E66C50"/>
    <w:rsid w:val="00E679D3"/>
    <w:rsid w:val="00E7049C"/>
    <w:rsid w:val="00E70A43"/>
    <w:rsid w:val="00E71208"/>
    <w:rsid w:val="00E712A5"/>
    <w:rsid w:val="00E71444"/>
    <w:rsid w:val="00E71C91"/>
    <w:rsid w:val="00E720A1"/>
    <w:rsid w:val="00E72658"/>
    <w:rsid w:val="00E73967"/>
    <w:rsid w:val="00E73BC6"/>
    <w:rsid w:val="00E75DDA"/>
    <w:rsid w:val="00E773E8"/>
    <w:rsid w:val="00E777B2"/>
    <w:rsid w:val="00E811C2"/>
    <w:rsid w:val="00E814D0"/>
    <w:rsid w:val="00E835F6"/>
    <w:rsid w:val="00E83ADD"/>
    <w:rsid w:val="00E84DCA"/>
    <w:rsid w:val="00E84F38"/>
    <w:rsid w:val="00E84F44"/>
    <w:rsid w:val="00E85623"/>
    <w:rsid w:val="00E87441"/>
    <w:rsid w:val="00E902B5"/>
    <w:rsid w:val="00E91FAE"/>
    <w:rsid w:val="00E923F1"/>
    <w:rsid w:val="00E927AB"/>
    <w:rsid w:val="00E92F30"/>
    <w:rsid w:val="00E94AA3"/>
    <w:rsid w:val="00E96E3F"/>
    <w:rsid w:val="00E97E76"/>
    <w:rsid w:val="00EA0464"/>
    <w:rsid w:val="00EA1B12"/>
    <w:rsid w:val="00EA270C"/>
    <w:rsid w:val="00EA2ACD"/>
    <w:rsid w:val="00EA4974"/>
    <w:rsid w:val="00EA532E"/>
    <w:rsid w:val="00EA5A95"/>
    <w:rsid w:val="00EA6D70"/>
    <w:rsid w:val="00EA739B"/>
    <w:rsid w:val="00EA7F84"/>
    <w:rsid w:val="00EB06D9"/>
    <w:rsid w:val="00EB1382"/>
    <w:rsid w:val="00EB192B"/>
    <w:rsid w:val="00EB19ED"/>
    <w:rsid w:val="00EB1CAB"/>
    <w:rsid w:val="00EB3497"/>
    <w:rsid w:val="00EB4738"/>
    <w:rsid w:val="00EB5D58"/>
    <w:rsid w:val="00EB6309"/>
    <w:rsid w:val="00EB7204"/>
    <w:rsid w:val="00EC0A01"/>
    <w:rsid w:val="00EC0F5A"/>
    <w:rsid w:val="00EC137E"/>
    <w:rsid w:val="00EC1AB7"/>
    <w:rsid w:val="00EC3B38"/>
    <w:rsid w:val="00EC3BCE"/>
    <w:rsid w:val="00EC4265"/>
    <w:rsid w:val="00EC4CEB"/>
    <w:rsid w:val="00EC659E"/>
    <w:rsid w:val="00ED1436"/>
    <w:rsid w:val="00ED1D84"/>
    <w:rsid w:val="00ED1F90"/>
    <w:rsid w:val="00ED2072"/>
    <w:rsid w:val="00ED2AC0"/>
    <w:rsid w:val="00ED2AE0"/>
    <w:rsid w:val="00ED2CDD"/>
    <w:rsid w:val="00ED33E4"/>
    <w:rsid w:val="00ED4917"/>
    <w:rsid w:val="00ED5553"/>
    <w:rsid w:val="00ED5E36"/>
    <w:rsid w:val="00ED6961"/>
    <w:rsid w:val="00EE0192"/>
    <w:rsid w:val="00EE0D9B"/>
    <w:rsid w:val="00EE1389"/>
    <w:rsid w:val="00EE1CA8"/>
    <w:rsid w:val="00EE5167"/>
    <w:rsid w:val="00EE6356"/>
    <w:rsid w:val="00EE66D8"/>
    <w:rsid w:val="00EF0B96"/>
    <w:rsid w:val="00EF1250"/>
    <w:rsid w:val="00EF316B"/>
    <w:rsid w:val="00EF3486"/>
    <w:rsid w:val="00EF3FC7"/>
    <w:rsid w:val="00EF47AF"/>
    <w:rsid w:val="00EF4E14"/>
    <w:rsid w:val="00EF53B6"/>
    <w:rsid w:val="00EF665C"/>
    <w:rsid w:val="00EF7642"/>
    <w:rsid w:val="00EF7D7F"/>
    <w:rsid w:val="00F00B73"/>
    <w:rsid w:val="00F00E52"/>
    <w:rsid w:val="00F0213A"/>
    <w:rsid w:val="00F023C8"/>
    <w:rsid w:val="00F024CF"/>
    <w:rsid w:val="00F03262"/>
    <w:rsid w:val="00F03D17"/>
    <w:rsid w:val="00F050FA"/>
    <w:rsid w:val="00F0574E"/>
    <w:rsid w:val="00F05B92"/>
    <w:rsid w:val="00F06AA7"/>
    <w:rsid w:val="00F10B87"/>
    <w:rsid w:val="00F115CA"/>
    <w:rsid w:val="00F128D8"/>
    <w:rsid w:val="00F1379A"/>
    <w:rsid w:val="00F14817"/>
    <w:rsid w:val="00F14A06"/>
    <w:rsid w:val="00F14EBA"/>
    <w:rsid w:val="00F1510F"/>
    <w:rsid w:val="00F1533A"/>
    <w:rsid w:val="00F15E5A"/>
    <w:rsid w:val="00F16649"/>
    <w:rsid w:val="00F17F0A"/>
    <w:rsid w:val="00F20A2D"/>
    <w:rsid w:val="00F2118F"/>
    <w:rsid w:val="00F2129B"/>
    <w:rsid w:val="00F21ABB"/>
    <w:rsid w:val="00F22736"/>
    <w:rsid w:val="00F22A03"/>
    <w:rsid w:val="00F22FB7"/>
    <w:rsid w:val="00F257FF"/>
    <w:rsid w:val="00F2668F"/>
    <w:rsid w:val="00F2742F"/>
    <w:rsid w:val="00F2753B"/>
    <w:rsid w:val="00F32221"/>
    <w:rsid w:val="00F3247E"/>
    <w:rsid w:val="00F33ACB"/>
    <w:rsid w:val="00F33F8B"/>
    <w:rsid w:val="00F340B2"/>
    <w:rsid w:val="00F35ACC"/>
    <w:rsid w:val="00F37397"/>
    <w:rsid w:val="00F4208A"/>
    <w:rsid w:val="00F42CE3"/>
    <w:rsid w:val="00F43251"/>
    <w:rsid w:val="00F43390"/>
    <w:rsid w:val="00F43A94"/>
    <w:rsid w:val="00F44350"/>
    <w:rsid w:val="00F443B2"/>
    <w:rsid w:val="00F458D8"/>
    <w:rsid w:val="00F50237"/>
    <w:rsid w:val="00F50C15"/>
    <w:rsid w:val="00F53596"/>
    <w:rsid w:val="00F53FD3"/>
    <w:rsid w:val="00F55797"/>
    <w:rsid w:val="00F55BA8"/>
    <w:rsid w:val="00F55DB1"/>
    <w:rsid w:val="00F55E9F"/>
    <w:rsid w:val="00F55F95"/>
    <w:rsid w:val="00F56ACA"/>
    <w:rsid w:val="00F57F27"/>
    <w:rsid w:val="00F600FE"/>
    <w:rsid w:val="00F616DE"/>
    <w:rsid w:val="00F61854"/>
    <w:rsid w:val="00F6212A"/>
    <w:rsid w:val="00F62E4D"/>
    <w:rsid w:val="00F649A5"/>
    <w:rsid w:val="00F6659C"/>
    <w:rsid w:val="00F66B34"/>
    <w:rsid w:val="00F671C2"/>
    <w:rsid w:val="00F675B9"/>
    <w:rsid w:val="00F67D28"/>
    <w:rsid w:val="00F7058D"/>
    <w:rsid w:val="00F70E73"/>
    <w:rsid w:val="00F711C9"/>
    <w:rsid w:val="00F7200D"/>
    <w:rsid w:val="00F725E9"/>
    <w:rsid w:val="00F7465B"/>
    <w:rsid w:val="00F74C59"/>
    <w:rsid w:val="00F75C3A"/>
    <w:rsid w:val="00F76308"/>
    <w:rsid w:val="00F77FB7"/>
    <w:rsid w:val="00F82A64"/>
    <w:rsid w:val="00F82E30"/>
    <w:rsid w:val="00F831CB"/>
    <w:rsid w:val="00F83A24"/>
    <w:rsid w:val="00F84149"/>
    <w:rsid w:val="00F848A3"/>
    <w:rsid w:val="00F84ACF"/>
    <w:rsid w:val="00F85742"/>
    <w:rsid w:val="00F85BB8"/>
    <w:rsid w:val="00F85BF8"/>
    <w:rsid w:val="00F871CE"/>
    <w:rsid w:val="00F87802"/>
    <w:rsid w:val="00F90AA9"/>
    <w:rsid w:val="00F90F33"/>
    <w:rsid w:val="00F911B0"/>
    <w:rsid w:val="00F91A19"/>
    <w:rsid w:val="00F922EB"/>
    <w:rsid w:val="00F92C0A"/>
    <w:rsid w:val="00F9415B"/>
    <w:rsid w:val="00F962D7"/>
    <w:rsid w:val="00F96369"/>
    <w:rsid w:val="00F96D9E"/>
    <w:rsid w:val="00FA13C2"/>
    <w:rsid w:val="00FA2C4C"/>
    <w:rsid w:val="00FA396B"/>
    <w:rsid w:val="00FA3B4F"/>
    <w:rsid w:val="00FA7744"/>
    <w:rsid w:val="00FA7F91"/>
    <w:rsid w:val="00FB0736"/>
    <w:rsid w:val="00FB121C"/>
    <w:rsid w:val="00FB1CDD"/>
    <w:rsid w:val="00FB2C2F"/>
    <w:rsid w:val="00FB305C"/>
    <w:rsid w:val="00FB4652"/>
    <w:rsid w:val="00FB5BC8"/>
    <w:rsid w:val="00FB60F4"/>
    <w:rsid w:val="00FB656F"/>
    <w:rsid w:val="00FC2E23"/>
    <w:rsid w:val="00FC2E3D"/>
    <w:rsid w:val="00FC3BDE"/>
    <w:rsid w:val="00FC3EB7"/>
    <w:rsid w:val="00FC4DA2"/>
    <w:rsid w:val="00FC6C8D"/>
    <w:rsid w:val="00FC71FB"/>
    <w:rsid w:val="00FD1DBE"/>
    <w:rsid w:val="00FD25A7"/>
    <w:rsid w:val="00FD27B6"/>
    <w:rsid w:val="00FD3689"/>
    <w:rsid w:val="00FD42A3"/>
    <w:rsid w:val="00FD4D97"/>
    <w:rsid w:val="00FD7468"/>
    <w:rsid w:val="00FD7CE0"/>
    <w:rsid w:val="00FE0B3B"/>
    <w:rsid w:val="00FE1810"/>
    <w:rsid w:val="00FE1BE2"/>
    <w:rsid w:val="00FE304A"/>
    <w:rsid w:val="00FE379C"/>
    <w:rsid w:val="00FE4034"/>
    <w:rsid w:val="00FE43F5"/>
    <w:rsid w:val="00FE45AF"/>
    <w:rsid w:val="00FE4D24"/>
    <w:rsid w:val="00FE516D"/>
    <w:rsid w:val="00FE6900"/>
    <w:rsid w:val="00FE6E75"/>
    <w:rsid w:val="00FE71CE"/>
    <w:rsid w:val="00FE7272"/>
    <w:rsid w:val="00FE730A"/>
    <w:rsid w:val="00FE7FC8"/>
    <w:rsid w:val="00FF09D2"/>
    <w:rsid w:val="00FF1DD7"/>
    <w:rsid w:val="00FF324C"/>
    <w:rsid w:val="00FF35A4"/>
    <w:rsid w:val="00FF40DA"/>
    <w:rsid w:val="00FF43BD"/>
    <w:rsid w:val="00FF4453"/>
    <w:rsid w:val="00FF53AC"/>
    <w:rsid w:val="00FF6ACA"/>
    <w:rsid w:val="00FF6F0E"/>
    <w:rsid w:val="00FF7512"/>
    <w:rsid w:val="00FF79F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D3AF13"/>
  <w15:docId w15:val="{65E98971-46DF-480D-A896-FD686036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4604"/>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4B460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433944"/>
    <w:pPr>
      <w:keepNext/>
      <w:keepLines/>
      <w:spacing w:before="40"/>
      <w:outlineLvl w:val="1"/>
    </w:pPr>
    <w:rPr>
      <w:rFonts w:ascii="Cambria" w:eastAsia="Times New Roman" w:hAnsi="Cambria" w:cs="Times New Roman"/>
      <w:color w:val="365F91"/>
      <w:sz w:val="26"/>
      <w:szCs w:val="26"/>
    </w:rPr>
  </w:style>
  <w:style w:type="paragraph" w:styleId="Nagwek3">
    <w:name w:val="heading 3"/>
    <w:basedOn w:val="Normalny"/>
    <w:next w:val="Normalny"/>
    <w:link w:val="Nagwek3Znak"/>
    <w:uiPriority w:val="99"/>
    <w:semiHidden/>
    <w:unhideWhenUsed/>
    <w:qFormat/>
    <w:rsid w:val="00433944"/>
    <w:pPr>
      <w:keepNext/>
      <w:keepLines/>
      <w:spacing w:before="40"/>
      <w:outlineLvl w:val="2"/>
    </w:pPr>
    <w:rPr>
      <w:rFonts w:ascii="Cambria" w:eastAsia="Times New Roman" w:hAnsi="Cambria" w:cs="Times New Roman"/>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B4604"/>
    <w:pPr>
      <w:ind w:left="1497"/>
    </w:pPr>
  </w:style>
  <w:style w:type="paragraph" w:customStyle="1" w:styleId="ZTIRwPKTzmtirwpktartykuempunktem">
    <w:name w:val="Z/TIR_w_PKT – zm. tir. w pkt artykułem (punktem)"/>
    <w:basedOn w:val="TIRtiret"/>
    <w:uiPriority w:val="33"/>
    <w:qFormat/>
    <w:rsid w:val="004B4604"/>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B4604"/>
    <w:pPr>
      <w:ind w:left="1021"/>
    </w:pPr>
  </w:style>
  <w:style w:type="paragraph" w:customStyle="1" w:styleId="2TIRpodwjnytiret">
    <w:name w:val="2TIR – podwójny tiret"/>
    <w:basedOn w:val="TIRtiret"/>
    <w:uiPriority w:val="73"/>
    <w:qFormat/>
    <w:rsid w:val="004B4604"/>
    <w:pPr>
      <w:ind w:left="1780"/>
    </w:pPr>
  </w:style>
  <w:style w:type="character" w:styleId="Odwoanieprzypisudolnego">
    <w:name w:val="footnote reference"/>
    <w:uiPriority w:val="99"/>
    <w:rsid w:val="004B4604"/>
    <w:rPr>
      <w:rFonts w:cs="Times New Roman"/>
      <w:vertAlign w:val="superscript"/>
    </w:rPr>
  </w:style>
  <w:style w:type="paragraph" w:styleId="Nagwek">
    <w:name w:val="header"/>
    <w:basedOn w:val="Normalny"/>
    <w:link w:val="NagwekZnak"/>
    <w:uiPriority w:val="99"/>
    <w:semiHidden/>
    <w:rsid w:val="004B4604"/>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4B4604"/>
    <w:rPr>
      <w:kern w:val="1"/>
      <w:lang w:eastAsia="ar-SA"/>
    </w:rPr>
  </w:style>
  <w:style w:type="paragraph" w:styleId="Stopka">
    <w:name w:val="footer"/>
    <w:basedOn w:val="Normalny"/>
    <w:link w:val="StopkaZnak"/>
    <w:uiPriority w:val="99"/>
    <w:semiHidden/>
    <w:rsid w:val="004B4604"/>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4B4604"/>
    <w:rPr>
      <w:kern w:val="1"/>
      <w:lang w:eastAsia="ar-SA"/>
    </w:rPr>
  </w:style>
  <w:style w:type="paragraph" w:styleId="Tekstdymka">
    <w:name w:val="Balloon Text"/>
    <w:basedOn w:val="Normalny"/>
    <w:link w:val="TekstdymkaZnak"/>
    <w:uiPriority w:val="99"/>
    <w:semiHidden/>
    <w:rsid w:val="004B460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B4604"/>
    <w:rPr>
      <w:rFonts w:ascii="Tahoma" w:hAnsi="Tahoma" w:cs="Tahoma"/>
      <w:kern w:val="1"/>
      <w:szCs w:val="16"/>
      <w:lang w:eastAsia="ar-SA"/>
    </w:rPr>
  </w:style>
  <w:style w:type="paragraph" w:customStyle="1" w:styleId="ARTartustawynprozporzdzenia">
    <w:name w:val="ART(§) – art. ustawy (§ np. rozporządzenia)"/>
    <w:uiPriority w:val="11"/>
    <w:qFormat/>
    <w:rsid w:val="004B4604"/>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B4604"/>
    <w:pPr>
      <w:ind w:left="1497"/>
    </w:pPr>
  </w:style>
  <w:style w:type="paragraph" w:customStyle="1" w:styleId="ZTIRwLITzmtirwlitartykuempunktem">
    <w:name w:val="Z/TIR_w_LIT – zm. tir. w lit. artykułem (punktem)"/>
    <w:basedOn w:val="TIRtiret"/>
    <w:uiPriority w:val="33"/>
    <w:qFormat/>
    <w:rsid w:val="004B4604"/>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B4604"/>
  </w:style>
  <w:style w:type="character" w:customStyle="1" w:styleId="Nagwek1Znak">
    <w:name w:val="Nagłówek 1 Znak"/>
    <w:basedOn w:val="Domylnaczcionkaakapitu"/>
    <w:link w:val="Nagwek1"/>
    <w:uiPriority w:val="99"/>
    <w:rsid w:val="004B460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B4604"/>
    <w:pPr>
      <w:widowControl w:val="0"/>
      <w:suppressAutoHyphens/>
    </w:pPr>
    <w:rPr>
      <w:kern w:val="1"/>
      <w:lang w:eastAsia="ar-SA"/>
    </w:rPr>
  </w:style>
  <w:style w:type="paragraph" w:customStyle="1" w:styleId="ZPKTzmpktartykuempunktem">
    <w:name w:val="Z/PKT – zm. pkt artykułem (punktem)"/>
    <w:basedOn w:val="PKTpunkt"/>
    <w:uiPriority w:val="31"/>
    <w:qFormat/>
    <w:rsid w:val="004B4604"/>
    <w:pPr>
      <w:ind w:left="1020"/>
    </w:pPr>
  </w:style>
  <w:style w:type="paragraph" w:customStyle="1" w:styleId="ZARTzmartartykuempunktem">
    <w:name w:val="Z/ART(§) – zm. art. (§) artykułem (punktem)"/>
    <w:basedOn w:val="ARTartustawynprozporzdzenia"/>
    <w:uiPriority w:val="30"/>
    <w:qFormat/>
    <w:rsid w:val="004B4604"/>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4B4604"/>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4B4604"/>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4B4604"/>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B4604"/>
    <w:rPr>
      <w:bCs/>
    </w:rPr>
  </w:style>
  <w:style w:type="paragraph" w:customStyle="1" w:styleId="OZNRODZAKTUtznustawalubrozporzdzenieiorganwydajcy">
    <w:name w:val="OZN_RODZ_AKTU – tzn. ustawa lub rozporządzenie i organ wydający"/>
    <w:next w:val="DATAAKTUdatauchwalenialubwydaniaaktu"/>
    <w:uiPriority w:val="5"/>
    <w:qFormat/>
    <w:rsid w:val="004B4604"/>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4B4604"/>
    <w:pPr>
      <w:spacing w:before="0"/>
    </w:pPr>
    <w:rPr>
      <w:bCs/>
    </w:rPr>
  </w:style>
  <w:style w:type="paragraph" w:customStyle="1" w:styleId="PKTpunkt">
    <w:name w:val="PKT – punkt"/>
    <w:uiPriority w:val="13"/>
    <w:qFormat/>
    <w:rsid w:val="004B4604"/>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4B4604"/>
    <w:pPr>
      <w:ind w:left="0" w:firstLine="0"/>
    </w:pPr>
  </w:style>
  <w:style w:type="paragraph" w:customStyle="1" w:styleId="LITlitera">
    <w:name w:val="LIT – litera"/>
    <w:basedOn w:val="PKTpunkt"/>
    <w:uiPriority w:val="14"/>
    <w:qFormat/>
    <w:rsid w:val="004B4604"/>
    <w:pPr>
      <w:ind w:left="986" w:hanging="476"/>
    </w:pPr>
  </w:style>
  <w:style w:type="paragraph" w:customStyle="1" w:styleId="CZWSPLITczwsplnaliter">
    <w:name w:val="CZ_WSP_LIT – część wspólna liter"/>
    <w:basedOn w:val="LITlitera"/>
    <w:next w:val="USTustnpkodeksu"/>
    <w:uiPriority w:val="17"/>
    <w:qFormat/>
    <w:rsid w:val="004B4604"/>
    <w:pPr>
      <w:ind w:left="510" w:firstLine="0"/>
    </w:pPr>
    <w:rPr>
      <w:szCs w:val="24"/>
    </w:rPr>
  </w:style>
  <w:style w:type="paragraph" w:customStyle="1" w:styleId="TIRtiret">
    <w:name w:val="TIR – tiret"/>
    <w:basedOn w:val="LITlitera"/>
    <w:uiPriority w:val="15"/>
    <w:qFormat/>
    <w:rsid w:val="004B4604"/>
    <w:pPr>
      <w:ind w:left="1384" w:hanging="397"/>
    </w:pPr>
  </w:style>
  <w:style w:type="paragraph" w:customStyle="1" w:styleId="CZWSPTIRczwsplnatiret">
    <w:name w:val="CZ_WSP_TIR – część wspólna tiret"/>
    <w:basedOn w:val="TIRtiret"/>
    <w:next w:val="USTustnpkodeksu"/>
    <w:uiPriority w:val="17"/>
    <w:qFormat/>
    <w:rsid w:val="004B4604"/>
    <w:pPr>
      <w:ind w:left="987" w:firstLine="0"/>
    </w:pPr>
  </w:style>
  <w:style w:type="paragraph" w:customStyle="1" w:styleId="CYTcytatnpprzysigi">
    <w:name w:val="CYT – cytat np. przysięgi"/>
    <w:basedOn w:val="USTustnpkodeksu"/>
    <w:next w:val="USTustnpkodeksu"/>
    <w:uiPriority w:val="18"/>
    <w:qFormat/>
    <w:rsid w:val="004B4604"/>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4B4604"/>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4B4604"/>
  </w:style>
  <w:style w:type="paragraph" w:customStyle="1" w:styleId="ZLITCZWSPTIRwLITzmczciwsptirwlitliter">
    <w:name w:val="Z_LIT/CZ_WSP_TIR_w_LIT – zm. części wsp. tir. w lit. literą"/>
    <w:basedOn w:val="CZWSPTIRczwsplnatiret"/>
    <w:next w:val="LITlitera"/>
    <w:uiPriority w:val="51"/>
    <w:qFormat/>
    <w:rsid w:val="004B4604"/>
    <w:pPr>
      <w:ind w:left="1463"/>
    </w:pPr>
  </w:style>
  <w:style w:type="paragraph" w:customStyle="1" w:styleId="ZLITTIRwLITzmtirwlitliter">
    <w:name w:val="Z_LIT/TIR_w_LIT – zm. tir. w lit. literą"/>
    <w:basedOn w:val="TIRtiret"/>
    <w:uiPriority w:val="49"/>
    <w:qFormat/>
    <w:rsid w:val="004B4604"/>
    <w:pPr>
      <w:ind w:left="1860"/>
    </w:pPr>
  </w:style>
  <w:style w:type="paragraph" w:customStyle="1" w:styleId="TYTDZOZNoznaczenietytuulubdziau">
    <w:name w:val="TYT(DZ)_OZN – oznaczenie tytułu lub działu"/>
    <w:next w:val="Normalny"/>
    <w:uiPriority w:val="9"/>
    <w:qFormat/>
    <w:rsid w:val="004B4604"/>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4B4604"/>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B4604"/>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4B4604"/>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4B4604"/>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4B4604"/>
    <w:pPr>
      <w:ind w:left="510"/>
    </w:pPr>
  </w:style>
  <w:style w:type="paragraph" w:customStyle="1" w:styleId="ZZLITzmianazmlit">
    <w:name w:val="ZZ/LIT – zmiana zm. lit."/>
    <w:basedOn w:val="ZZPKTzmianazmpkt"/>
    <w:uiPriority w:val="67"/>
    <w:qFormat/>
    <w:rsid w:val="004B4604"/>
    <w:pPr>
      <w:ind w:left="2370" w:hanging="476"/>
    </w:pPr>
  </w:style>
  <w:style w:type="paragraph" w:customStyle="1" w:styleId="ZZTIRzmianazmtir">
    <w:name w:val="ZZ/TIR – zmiana zm. tir."/>
    <w:basedOn w:val="ZZLITzmianazmlit"/>
    <w:uiPriority w:val="67"/>
    <w:qFormat/>
    <w:rsid w:val="004B4604"/>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4B4604"/>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4B4604"/>
    <w:pPr>
      <w:ind w:left="987"/>
    </w:pPr>
  </w:style>
  <w:style w:type="paragraph" w:customStyle="1" w:styleId="ZLITPKTzmpktliter">
    <w:name w:val="Z_LIT/PKT – zm. pkt literą"/>
    <w:basedOn w:val="PKTpunkt"/>
    <w:uiPriority w:val="47"/>
    <w:qFormat/>
    <w:rsid w:val="004B4604"/>
    <w:pPr>
      <w:ind w:left="1497"/>
    </w:pPr>
  </w:style>
  <w:style w:type="paragraph" w:customStyle="1" w:styleId="ZZCZWSPPKTzmianazmczciwsppkt">
    <w:name w:val="ZZ/CZ_WSP_PKT – zmiana. zm. części wsp. pkt"/>
    <w:basedOn w:val="ZZARTzmianazmart"/>
    <w:next w:val="ZPKTzmpktartykuempunktem"/>
    <w:uiPriority w:val="68"/>
    <w:qFormat/>
    <w:rsid w:val="004B4604"/>
    <w:pPr>
      <w:ind w:firstLine="0"/>
    </w:pPr>
  </w:style>
  <w:style w:type="paragraph" w:customStyle="1" w:styleId="ZLITLITzmlitliter">
    <w:name w:val="Z_LIT/LIT – zm. lit. literą"/>
    <w:basedOn w:val="LITlitera"/>
    <w:uiPriority w:val="48"/>
    <w:qFormat/>
    <w:rsid w:val="004B4604"/>
    <w:pPr>
      <w:ind w:left="1463"/>
    </w:pPr>
  </w:style>
  <w:style w:type="paragraph" w:customStyle="1" w:styleId="ZLITCZWSPPKTzmczciwsppktliter">
    <w:name w:val="Z_LIT/CZ_WSP_PKT – zm. części wsp. pkt literą"/>
    <w:basedOn w:val="CZWSPLITczwsplnaliter"/>
    <w:next w:val="LITlitera"/>
    <w:uiPriority w:val="50"/>
    <w:qFormat/>
    <w:rsid w:val="004B4604"/>
    <w:pPr>
      <w:ind w:left="987"/>
    </w:pPr>
  </w:style>
  <w:style w:type="paragraph" w:customStyle="1" w:styleId="ZLITTIRzmtirliter">
    <w:name w:val="Z_LIT/TIR – zm. tir. literą"/>
    <w:basedOn w:val="TIRtiret"/>
    <w:uiPriority w:val="49"/>
    <w:qFormat/>
    <w:rsid w:val="004B4604"/>
  </w:style>
  <w:style w:type="paragraph" w:customStyle="1" w:styleId="ZZCZWSPLITwPKTzmianazmczciwsplitwpkt">
    <w:name w:val="ZZ/CZ_WSP_LIT_w_PKT – zmiana zm. części wsp. lit. w pkt"/>
    <w:basedOn w:val="ZZLITwPKTzmianazmlitwpkt"/>
    <w:uiPriority w:val="69"/>
    <w:qFormat/>
    <w:rsid w:val="004B4604"/>
    <w:pPr>
      <w:ind w:left="2404" w:firstLine="0"/>
    </w:pPr>
  </w:style>
  <w:style w:type="paragraph" w:customStyle="1" w:styleId="ZLITLITwPKTzmlitwpktliter">
    <w:name w:val="Z_LIT/LIT_w_PKT – zm. lit. w pkt literą"/>
    <w:basedOn w:val="LITlitera"/>
    <w:uiPriority w:val="48"/>
    <w:qFormat/>
    <w:rsid w:val="004B4604"/>
    <w:pPr>
      <w:ind w:left="1973"/>
    </w:pPr>
  </w:style>
  <w:style w:type="paragraph" w:customStyle="1" w:styleId="ZLITCZWSPLITwPKTzmczciwsplitwpktliter">
    <w:name w:val="Z_LIT/CZ_WSP_LIT_w_PKT – zm. części wsp. lit. w pkt literą"/>
    <w:basedOn w:val="CZWSPLITczwsplnaliter"/>
    <w:next w:val="LITlitera"/>
    <w:uiPriority w:val="51"/>
    <w:qFormat/>
    <w:rsid w:val="004B4604"/>
    <w:pPr>
      <w:ind w:left="1497"/>
    </w:pPr>
  </w:style>
  <w:style w:type="paragraph" w:customStyle="1" w:styleId="ZLITTIRwPKTzmtirwpktliter">
    <w:name w:val="Z_LIT/TIR_w_PKT – zm. tir. w pkt literą"/>
    <w:basedOn w:val="TIRtiret"/>
    <w:uiPriority w:val="49"/>
    <w:qFormat/>
    <w:rsid w:val="004B4604"/>
    <w:pPr>
      <w:ind w:left="2370"/>
    </w:pPr>
  </w:style>
  <w:style w:type="paragraph" w:customStyle="1" w:styleId="ZLITCZWSPTIRwPKTzmczciwsptirwpktliter">
    <w:name w:val="Z_LIT/CZ_WSP_TIR_w_PKT – zm. części wsp. tir. w pkt literą"/>
    <w:basedOn w:val="CZWSPTIRczwsplnatiret"/>
    <w:next w:val="LITlitera"/>
    <w:uiPriority w:val="51"/>
    <w:qFormat/>
    <w:rsid w:val="004B4604"/>
    <w:pPr>
      <w:ind w:left="1973"/>
    </w:pPr>
  </w:style>
  <w:style w:type="paragraph" w:styleId="Tekstprzypisudolnego">
    <w:name w:val="footnote text"/>
    <w:basedOn w:val="Normalny"/>
    <w:link w:val="TekstprzypisudolnegoZnak"/>
    <w:uiPriority w:val="99"/>
    <w:semiHidden/>
    <w:qFormat/>
    <w:locked/>
    <w:rsid w:val="004B4604"/>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4B4604"/>
  </w:style>
  <w:style w:type="paragraph" w:customStyle="1" w:styleId="ZTIRLITzmlittiret">
    <w:name w:val="Z_TIR/LIT – zm. lit. tiret"/>
    <w:basedOn w:val="LITlitera"/>
    <w:uiPriority w:val="57"/>
    <w:qFormat/>
    <w:rsid w:val="004B4604"/>
    <w:pPr>
      <w:ind w:left="1859"/>
    </w:pPr>
  </w:style>
  <w:style w:type="paragraph" w:customStyle="1" w:styleId="ZTIRCZWSPPKTzmczciwsppkttiret">
    <w:name w:val="Z_TIR/CZ_WSP_PKT – zm. części wsp. pkt tiret"/>
    <w:basedOn w:val="CZWSPLITczwsplnaliter"/>
    <w:next w:val="TIRtiret"/>
    <w:uiPriority w:val="58"/>
    <w:qFormat/>
    <w:rsid w:val="004B4604"/>
    <w:pPr>
      <w:ind w:left="1383"/>
    </w:pPr>
  </w:style>
  <w:style w:type="paragraph" w:customStyle="1" w:styleId="ZTIRTIRzmtirtiret">
    <w:name w:val="Z_TIR/TIR – zm. tir. tiret"/>
    <w:basedOn w:val="TIRtiret"/>
    <w:uiPriority w:val="57"/>
    <w:qFormat/>
    <w:rsid w:val="004B4604"/>
    <w:pPr>
      <w:ind w:left="1780"/>
    </w:pPr>
  </w:style>
  <w:style w:type="paragraph" w:customStyle="1" w:styleId="ZZCZWSPTIRwPKTzmianazmczciwsptirwpkt">
    <w:name w:val="ZZ/CZ_WSP_TIR_w_PKT – zmiana zm. części wsp. tir. w pkt"/>
    <w:basedOn w:val="ZZTIRwPKTzmianazmtirwpkt"/>
    <w:uiPriority w:val="70"/>
    <w:qFormat/>
    <w:rsid w:val="004B4604"/>
    <w:pPr>
      <w:ind w:left="2880" w:firstLine="0"/>
    </w:pPr>
  </w:style>
  <w:style w:type="paragraph" w:customStyle="1" w:styleId="ZZTIRwLITzmianazmtirwlit">
    <w:name w:val="ZZ/TIR_w_LIT – zmiana zm. tir. w lit."/>
    <w:basedOn w:val="ZZTIRzmianazmtir"/>
    <w:uiPriority w:val="67"/>
    <w:qFormat/>
    <w:rsid w:val="004B4604"/>
    <w:pPr>
      <w:ind w:left="2767"/>
    </w:pPr>
  </w:style>
  <w:style w:type="paragraph" w:customStyle="1" w:styleId="ZTIRTIRwLITzmtirwlittiret">
    <w:name w:val="Z_TIR/TIR_w_LIT – zm. tir. w lit. tiret"/>
    <w:basedOn w:val="TIRtiret"/>
    <w:uiPriority w:val="57"/>
    <w:qFormat/>
    <w:rsid w:val="004B4604"/>
    <w:pPr>
      <w:ind w:left="2257"/>
    </w:pPr>
  </w:style>
  <w:style w:type="paragraph" w:customStyle="1" w:styleId="ZTIRCZWSPTIRwLITzmczciwsptirwlittiret">
    <w:name w:val="Z_TIR/CZ_WSP_TIR_w_LIT – zm. części wsp. tir. w lit. tiret"/>
    <w:basedOn w:val="CZWSPTIRczwsplnatiret"/>
    <w:next w:val="TIRtiret"/>
    <w:uiPriority w:val="60"/>
    <w:qFormat/>
    <w:rsid w:val="004B4604"/>
    <w:pPr>
      <w:ind w:left="1860"/>
    </w:pPr>
  </w:style>
  <w:style w:type="paragraph" w:customStyle="1" w:styleId="CZWSP2TIRczwsplnapodwjnychtiret">
    <w:name w:val="CZ_WSP_2TIR – część wspólna podwójnych tiret"/>
    <w:basedOn w:val="CZWSPTIRczwsplnatiret"/>
    <w:next w:val="TIRtiret"/>
    <w:uiPriority w:val="73"/>
    <w:qFormat/>
    <w:rsid w:val="004B4604"/>
    <w:pPr>
      <w:ind w:left="1780"/>
    </w:pPr>
  </w:style>
  <w:style w:type="paragraph" w:customStyle="1" w:styleId="Z2TIRzmpodwtirartykuempunktem">
    <w:name w:val="Z/2TIR – zm. podw. tir. artykułem (punktem)"/>
    <w:basedOn w:val="TIRtiret"/>
    <w:uiPriority w:val="73"/>
    <w:qFormat/>
    <w:rsid w:val="004B4604"/>
    <w:pPr>
      <w:ind w:left="907"/>
    </w:pPr>
  </w:style>
  <w:style w:type="paragraph" w:customStyle="1" w:styleId="ZZCZWSPTIRwLITzmianazmczciwsptirwlit">
    <w:name w:val="ZZ/CZ_WSP_TIR_w_LIT – zmiana zm. części wsp. tir. w lit."/>
    <w:basedOn w:val="ZZTIRwLITzmianazmtirwlit"/>
    <w:uiPriority w:val="70"/>
    <w:qFormat/>
    <w:rsid w:val="004B4604"/>
    <w:pPr>
      <w:ind w:left="2370" w:firstLine="0"/>
    </w:pPr>
  </w:style>
  <w:style w:type="paragraph" w:customStyle="1" w:styleId="ZLIT2TIRzmpodwtirliter">
    <w:name w:val="Z_LIT/2TIR – zm. podw. tir. literą"/>
    <w:basedOn w:val="TIRtiret"/>
    <w:uiPriority w:val="75"/>
    <w:qFormat/>
    <w:rsid w:val="004B4604"/>
  </w:style>
  <w:style w:type="paragraph" w:customStyle="1" w:styleId="ZTIR2TIRzmpodwtirtiret">
    <w:name w:val="Z_TIR/2TIR – zm. podw. tir. tiret"/>
    <w:basedOn w:val="TIRtiret"/>
    <w:uiPriority w:val="78"/>
    <w:qFormat/>
    <w:rsid w:val="004B4604"/>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4B4604"/>
    <w:pPr>
      <w:ind w:left="1780"/>
    </w:pPr>
  </w:style>
  <w:style w:type="paragraph" w:customStyle="1" w:styleId="Z2TIRwPKTzmpodwtirwpktartykuempunktem">
    <w:name w:val="Z/2TIR_w_PKT – zm. podw. tir. w pkt artykułem (punktem)"/>
    <w:basedOn w:val="TIRtiret"/>
    <w:next w:val="ZPKTzmpktartykuempunktem"/>
    <w:uiPriority w:val="74"/>
    <w:qFormat/>
    <w:rsid w:val="004B4604"/>
    <w:pPr>
      <w:ind w:left="2291"/>
    </w:pPr>
  </w:style>
  <w:style w:type="paragraph" w:customStyle="1" w:styleId="ZTIRPKTzmpkttiret">
    <w:name w:val="Z_TIR/PKT – zm. pkt tiret"/>
    <w:basedOn w:val="PKTpunkt"/>
    <w:uiPriority w:val="56"/>
    <w:qFormat/>
    <w:rsid w:val="004B4604"/>
    <w:pPr>
      <w:ind w:left="1893"/>
    </w:pPr>
  </w:style>
  <w:style w:type="paragraph" w:customStyle="1" w:styleId="ZTIRLITwPKTzmlitwpkttiret">
    <w:name w:val="Z_TIR/LIT_w_PKT – zm. lit. w pkt tiret"/>
    <w:basedOn w:val="LITlitera"/>
    <w:uiPriority w:val="57"/>
    <w:qFormat/>
    <w:rsid w:val="004B4604"/>
    <w:pPr>
      <w:ind w:left="2336"/>
    </w:pPr>
  </w:style>
  <w:style w:type="paragraph" w:customStyle="1" w:styleId="ZTIRCZWSPLITwPKTzmczciwsplitwpkttiret">
    <w:name w:val="Z_TIR/CZ_WSP_LIT_w_PKT – zm. części wsp. lit. w pkt tiret"/>
    <w:basedOn w:val="CZWSPLITczwsplnaliter"/>
    <w:uiPriority w:val="59"/>
    <w:qFormat/>
    <w:rsid w:val="004B4604"/>
    <w:pPr>
      <w:ind w:left="1860"/>
    </w:pPr>
  </w:style>
  <w:style w:type="paragraph" w:customStyle="1" w:styleId="ZTIR2TIRwLITzmpodwtirwlittiret">
    <w:name w:val="Z_TIR/2TIR_w_LIT – zm. podw. tir. w lit. tiret"/>
    <w:basedOn w:val="TIRtiret"/>
    <w:uiPriority w:val="79"/>
    <w:qFormat/>
    <w:rsid w:val="004B4604"/>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4B4604"/>
    <w:pPr>
      <w:ind w:left="2257"/>
    </w:pPr>
  </w:style>
  <w:style w:type="paragraph" w:customStyle="1" w:styleId="ZTIR2TIRwTIRzmpodwtirwtirtiret">
    <w:name w:val="Z_TIR/2TIR_w_TIR – zm. podw. tir. w tir. tiret"/>
    <w:basedOn w:val="TIRtiret"/>
    <w:uiPriority w:val="78"/>
    <w:qFormat/>
    <w:rsid w:val="004B4604"/>
    <w:pPr>
      <w:ind w:left="2177"/>
    </w:pPr>
  </w:style>
  <w:style w:type="paragraph" w:customStyle="1" w:styleId="ZTIRCZWSP2TIRwTIRzmczciwsppodwtirwtirtiret">
    <w:name w:val="Z_TIR/CZ_WSP_2TIR_w_TIR – zm. części wsp. podw. tir. w tir. tiret"/>
    <w:basedOn w:val="CZWSPTIRczwsplnatiret"/>
    <w:uiPriority w:val="79"/>
    <w:qFormat/>
    <w:rsid w:val="004B4604"/>
    <w:pPr>
      <w:ind w:left="1780"/>
    </w:pPr>
  </w:style>
  <w:style w:type="paragraph" w:customStyle="1" w:styleId="Z2TIRLITzmlitpodwjnymtiret">
    <w:name w:val="Z_2TIR/LIT – zm. lit. podwójnym tiret"/>
    <w:basedOn w:val="LITlitera"/>
    <w:uiPriority w:val="84"/>
    <w:qFormat/>
    <w:rsid w:val="004B4604"/>
    <w:pPr>
      <w:ind w:left="2256"/>
    </w:pPr>
  </w:style>
  <w:style w:type="paragraph" w:customStyle="1" w:styleId="ZZ2TIRwTIRzmianazmpodwtirwtir">
    <w:name w:val="ZZ/2TIR_w_TIR – zmiana zm. podw. tir. w tir."/>
    <w:basedOn w:val="ZZCZWSP2TIRzmianazmczciwsppodwtir"/>
    <w:uiPriority w:val="93"/>
    <w:qFormat/>
    <w:rsid w:val="004B4604"/>
    <w:pPr>
      <w:ind w:left="2688" w:hanging="397"/>
    </w:pPr>
  </w:style>
  <w:style w:type="paragraph" w:customStyle="1" w:styleId="ZZ2TIRwLITzmianazmpodwtirwlit">
    <w:name w:val="ZZ/2TIR_w_LIT – zmiana zm. podw. tir. w lit."/>
    <w:basedOn w:val="ZZ2TIRwTIRzmianazmpodwtirwtir"/>
    <w:uiPriority w:val="94"/>
    <w:qFormat/>
    <w:rsid w:val="004B4604"/>
    <w:pPr>
      <w:ind w:left="3164"/>
    </w:pPr>
  </w:style>
  <w:style w:type="paragraph" w:customStyle="1" w:styleId="Z2TIRTIRwLITzmtirwlitpodwjnymtiret">
    <w:name w:val="Z_2TIR/TIR_w_LIT – zm. tir. w lit. podwójnym tiret"/>
    <w:basedOn w:val="TIRtiret"/>
    <w:uiPriority w:val="84"/>
    <w:qFormat/>
    <w:rsid w:val="004B4604"/>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B4604"/>
    <w:pPr>
      <w:ind w:left="2257"/>
    </w:pPr>
  </w:style>
  <w:style w:type="paragraph" w:customStyle="1" w:styleId="ZZ2TIRwPKTzmianazmpodwtirwpkt">
    <w:name w:val="ZZ/2TIR_w_PKT – zmiana zm. podw. tir. w pkt"/>
    <w:basedOn w:val="ZZ2TIRwLITzmianazmpodwtirwlit"/>
    <w:uiPriority w:val="94"/>
    <w:qFormat/>
    <w:rsid w:val="004B4604"/>
    <w:pPr>
      <w:ind w:left="3674"/>
    </w:pPr>
  </w:style>
  <w:style w:type="paragraph" w:customStyle="1" w:styleId="ZZCZWSP2TIRwTIRzmianazmczciwsppodwtirwtir">
    <w:name w:val="ZZ/CZ_WSP_2TIR_w_TIR – zmiana zm. części wsp. podw. tir. w tir."/>
    <w:basedOn w:val="ZZ2TIRwLITzmianazmpodwtirwlit"/>
    <w:uiPriority w:val="94"/>
    <w:qFormat/>
    <w:rsid w:val="004B4604"/>
    <w:pPr>
      <w:ind w:left="2291" w:firstLine="0"/>
    </w:pPr>
  </w:style>
  <w:style w:type="paragraph" w:customStyle="1" w:styleId="Z2TIR2TIRwTIRzmpodwtirwtirpodwjnymtiret">
    <w:name w:val="Z_2TIR/2TIR_w_TIR – zm. podw. tir. w tir. podwójnym tiret"/>
    <w:basedOn w:val="TIRtiret"/>
    <w:uiPriority w:val="85"/>
    <w:qFormat/>
    <w:rsid w:val="004B4604"/>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B4604"/>
    <w:pPr>
      <w:ind w:left="2177"/>
    </w:pPr>
  </w:style>
  <w:style w:type="paragraph" w:customStyle="1" w:styleId="Z2TIR2TIRwLITzmpodwtirwlitpodwjnymtiret">
    <w:name w:val="Z_2TIR/2TIR_w_LIT – zm. podw. tir. w lit. podwójnym tiret"/>
    <w:basedOn w:val="TIRtiret"/>
    <w:uiPriority w:val="86"/>
    <w:qFormat/>
    <w:rsid w:val="004B4604"/>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B4604"/>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4B4604"/>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B4604"/>
    <w:pPr>
      <w:spacing w:after="120"/>
      <w:ind w:left="510"/>
    </w:pPr>
    <w:rPr>
      <w:b w:val="0"/>
    </w:rPr>
  </w:style>
  <w:style w:type="character" w:styleId="Odwoaniedokomentarza">
    <w:name w:val="annotation reference"/>
    <w:basedOn w:val="Domylnaczcionkaakapitu"/>
    <w:uiPriority w:val="99"/>
    <w:semiHidden/>
    <w:rsid w:val="004B4604"/>
    <w:rPr>
      <w:sz w:val="16"/>
      <w:szCs w:val="16"/>
    </w:rPr>
  </w:style>
  <w:style w:type="paragraph" w:styleId="Tekstkomentarza">
    <w:name w:val="annotation text"/>
    <w:basedOn w:val="Normalny"/>
    <w:link w:val="TekstkomentarzaZnak"/>
    <w:uiPriority w:val="99"/>
    <w:rsid w:val="004B4604"/>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B4604"/>
  </w:style>
  <w:style w:type="paragraph" w:styleId="Tematkomentarza">
    <w:name w:val="annotation subject"/>
    <w:basedOn w:val="Tekstkomentarza"/>
    <w:next w:val="Tekstkomentarza"/>
    <w:link w:val="TematkomentarzaZnak"/>
    <w:uiPriority w:val="99"/>
    <w:semiHidden/>
    <w:rsid w:val="004B4604"/>
    <w:rPr>
      <w:b/>
      <w:bCs/>
    </w:rPr>
  </w:style>
  <w:style w:type="character" w:customStyle="1" w:styleId="TematkomentarzaZnak">
    <w:name w:val="Temat komentarza Znak"/>
    <w:basedOn w:val="TekstkomentarzaZnak"/>
    <w:link w:val="Tematkomentarza"/>
    <w:uiPriority w:val="99"/>
    <w:semiHidden/>
    <w:rsid w:val="004B4604"/>
    <w:rPr>
      <w:b/>
      <w:bCs/>
    </w:rPr>
  </w:style>
  <w:style w:type="paragraph" w:customStyle="1" w:styleId="ZZARTzmianazmart">
    <w:name w:val="ZZ/ART(§) – zmiana zm. art. (§)"/>
    <w:basedOn w:val="ZARTzmartartykuempunktem"/>
    <w:uiPriority w:val="65"/>
    <w:qFormat/>
    <w:rsid w:val="004B4604"/>
    <w:pPr>
      <w:ind w:left="1894"/>
    </w:pPr>
  </w:style>
  <w:style w:type="paragraph" w:customStyle="1" w:styleId="ZZPKTzmianazmpkt">
    <w:name w:val="ZZ/PKT – zmiana zm. pkt"/>
    <w:basedOn w:val="ZPKTzmpktartykuempunktem"/>
    <w:uiPriority w:val="66"/>
    <w:qFormat/>
    <w:rsid w:val="004B4604"/>
    <w:pPr>
      <w:ind w:left="2404"/>
    </w:pPr>
  </w:style>
  <w:style w:type="paragraph" w:customStyle="1" w:styleId="ZZLITwPKTzmianazmlitwpkt">
    <w:name w:val="ZZ/LIT_w_PKT – zmiana zm. lit. w pkt"/>
    <w:basedOn w:val="ZLITwPKTzmlitwpktartykuempunktem"/>
    <w:uiPriority w:val="67"/>
    <w:qFormat/>
    <w:rsid w:val="004B4604"/>
    <w:pPr>
      <w:ind w:left="2880"/>
    </w:pPr>
  </w:style>
  <w:style w:type="paragraph" w:customStyle="1" w:styleId="ZZTIRwPKTzmianazmtirwpkt">
    <w:name w:val="ZZ/TIR_w_PKT – zmiana zm. tir. w pkt"/>
    <w:basedOn w:val="ZTIRwPKTzmtirwpktartykuempunktem"/>
    <w:uiPriority w:val="67"/>
    <w:qFormat/>
    <w:rsid w:val="004B4604"/>
    <w:pPr>
      <w:ind w:left="3277"/>
    </w:pPr>
  </w:style>
  <w:style w:type="paragraph" w:customStyle="1" w:styleId="ZZWMATFIZCHEMzmwzorumatfizlubchem">
    <w:name w:val="ZZ/W_MAT(FIZ|CHEM) – zm. wzoru mat. (fiz. lub chem.)"/>
    <w:basedOn w:val="ZWMATFIZCHEMzmwzorumatfizlubchemartykuempunktem"/>
    <w:uiPriority w:val="71"/>
    <w:qFormat/>
    <w:rsid w:val="004B4604"/>
    <w:pPr>
      <w:ind w:left="2404"/>
    </w:pPr>
  </w:style>
  <w:style w:type="paragraph" w:customStyle="1" w:styleId="ODNONIKtreodnonika">
    <w:name w:val="ODNOŚNIK – treść odnośnika"/>
    <w:uiPriority w:val="19"/>
    <w:qFormat/>
    <w:rsid w:val="004B4604"/>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4B4604"/>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B460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B4604"/>
    <w:rPr>
      <w:rFonts w:ascii="Times New Roman" w:hAnsi="Times New Roman"/>
    </w:rPr>
  </w:style>
  <w:style w:type="paragraph" w:customStyle="1" w:styleId="ZTIRTIRwPKTzmtirwpkttiret">
    <w:name w:val="Z_TIR/TIR_w_PKT – zm. tir. w pkt tiret"/>
    <w:basedOn w:val="ZTIRTIRwLITzmtirwlittiret"/>
    <w:uiPriority w:val="57"/>
    <w:qFormat/>
    <w:rsid w:val="004B4604"/>
    <w:pPr>
      <w:ind w:left="2733"/>
    </w:pPr>
  </w:style>
  <w:style w:type="paragraph" w:customStyle="1" w:styleId="ZTIRCZWSPTIRwPKTzmczciwsptirtiret">
    <w:name w:val="Z_TIR/CZ_WSP_TIR_w_PKT – zm. części wsp. tir. tiret"/>
    <w:basedOn w:val="ZTIRTIRwPKTzmtirwpkttiret"/>
    <w:next w:val="TIRtiret"/>
    <w:uiPriority w:val="60"/>
    <w:qFormat/>
    <w:rsid w:val="004B4604"/>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B4604"/>
    <w:pPr>
      <w:ind w:left="510" w:firstLine="0"/>
    </w:pPr>
  </w:style>
  <w:style w:type="paragraph" w:customStyle="1" w:styleId="ROZDZODDZOZNoznaczenierozdziauluboddziau">
    <w:name w:val="ROZDZ(ODDZ)_OZN – oznaczenie rozdziału lub oddziału"/>
    <w:next w:val="ARTartustawynprozporzdzenia"/>
    <w:uiPriority w:val="10"/>
    <w:qFormat/>
    <w:rsid w:val="004B4604"/>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4B4604"/>
    <w:pPr>
      <w:ind w:left="2177"/>
    </w:pPr>
  </w:style>
  <w:style w:type="paragraph" w:customStyle="1" w:styleId="Z2TIRTIRzmtirpodwjnymtiret">
    <w:name w:val="Z_2TIR/TIR – zm. tir. podwójnym tiret"/>
    <w:basedOn w:val="TIRtiret"/>
    <w:uiPriority w:val="84"/>
    <w:qFormat/>
    <w:rsid w:val="004B4604"/>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B4604"/>
    <w:pPr>
      <w:ind w:left="1021"/>
    </w:pPr>
  </w:style>
  <w:style w:type="paragraph" w:customStyle="1" w:styleId="ZLITSKARNzmsankcjikarnejliter">
    <w:name w:val="Z_LIT/S_KARN – zm. sankcji karnej literą"/>
    <w:basedOn w:val="ZSKARNzmsankcjikarnejwszczeglnociwKodeksiekarnym"/>
    <w:uiPriority w:val="53"/>
    <w:qFormat/>
    <w:rsid w:val="004B4604"/>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4B4604"/>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B4604"/>
    <w:pPr>
      <w:ind w:left="1894" w:firstLine="0"/>
    </w:pPr>
  </w:style>
  <w:style w:type="paragraph" w:customStyle="1" w:styleId="Z2TIRwLITzmpodwtirwlitartykuempunktem">
    <w:name w:val="Z/2TIR_w_LIT – zm. podw. tir. w lit. artykułem (punktem)"/>
    <w:basedOn w:val="Z2TIRwPKTzmpodwtirwpktartykuempunktem"/>
    <w:uiPriority w:val="74"/>
    <w:qFormat/>
    <w:rsid w:val="004B4604"/>
    <w:pPr>
      <w:ind w:left="1780"/>
    </w:pPr>
  </w:style>
  <w:style w:type="paragraph" w:customStyle="1" w:styleId="Z2TIRwTIRzmpodwtirwtirartykuempunktem">
    <w:name w:val="Z/2TIR_w_TIR – zm. podw. tir. w tir. artykułem (punktem)"/>
    <w:basedOn w:val="Z2TIRwLITzmpodwtirwlitartykuempunktem"/>
    <w:uiPriority w:val="73"/>
    <w:qFormat/>
    <w:rsid w:val="004B4604"/>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B4604"/>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B4604"/>
    <w:pPr>
      <w:ind w:left="1383" w:firstLine="0"/>
    </w:pPr>
  </w:style>
  <w:style w:type="paragraph" w:customStyle="1" w:styleId="ZZCZWSP2TIRzmianazmczciwsppodwtir">
    <w:name w:val="ZZ/CZ_WSP_2TIR – zmiana zm. części wsp. podw. tir."/>
    <w:basedOn w:val="ZZTIRzmianazmtir"/>
    <w:next w:val="ZZUSTzmianazmust"/>
    <w:uiPriority w:val="94"/>
    <w:qFormat/>
    <w:rsid w:val="004B4604"/>
    <w:pPr>
      <w:ind w:left="1894" w:firstLine="0"/>
    </w:pPr>
  </w:style>
  <w:style w:type="paragraph" w:customStyle="1" w:styleId="PKTODNONIKApunktodnonika">
    <w:name w:val="PKT_ODNOŚNIKA – punkt odnośnika"/>
    <w:basedOn w:val="ODNONIKtreodnonika"/>
    <w:uiPriority w:val="19"/>
    <w:qFormat/>
    <w:rsid w:val="004B4604"/>
    <w:pPr>
      <w:ind w:left="568"/>
    </w:pPr>
  </w:style>
  <w:style w:type="paragraph" w:customStyle="1" w:styleId="ZODNONIKAzmtekstuodnonikaartykuempunktem">
    <w:name w:val="Z/ODNOŚNIKA – zm. tekstu odnośnika artykułem (punktem)"/>
    <w:basedOn w:val="ODNONIKtreodnonika"/>
    <w:uiPriority w:val="39"/>
    <w:qFormat/>
    <w:rsid w:val="004B4604"/>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B4604"/>
    <w:pPr>
      <w:ind w:left="1304"/>
    </w:pPr>
  </w:style>
  <w:style w:type="paragraph" w:customStyle="1" w:styleId="ZPKTODNONIKAzmpktodnonikaartykuempunktem">
    <w:name w:val="Z/PKT_ODNOŚNIKA – zm. pkt odnośnika artykułem (punktem)"/>
    <w:basedOn w:val="ZODNONIKAzmtekstuodnonikaartykuempunktem"/>
    <w:uiPriority w:val="39"/>
    <w:qFormat/>
    <w:rsid w:val="004B4604"/>
  </w:style>
  <w:style w:type="paragraph" w:customStyle="1" w:styleId="ZLIT2TIRwTIRzmpodwtirwtirliter">
    <w:name w:val="Z_LIT/2TIR_w_TIR – zm. podw. tir. w tir. literą"/>
    <w:basedOn w:val="ZLIT2TIRzmpodwtirliter"/>
    <w:uiPriority w:val="75"/>
    <w:qFormat/>
    <w:rsid w:val="004B4604"/>
    <w:pPr>
      <w:ind w:left="1780"/>
    </w:pPr>
  </w:style>
  <w:style w:type="paragraph" w:customStyle="1" w:styleId="ZLIT2TIRwLITzmpodwtirwlitliter">
    <w:name w:val="Z_LIT/2TIR_w_LIT – zm. podw. tir. w lit. literą"/>
    <w:basedOn w:val="ZLIT2TIRwTIRzmpodwtirwtirliter"/>
    <w:uiPriority w:val="76"/>
    <w:qFormat/>
    <w:rsid w:val="004B4604"/>
    <w:pPr>
      <w:ind w:left="2257"/>
    </w:pPr>
  </w:style>
  <w:style w:type="paragraph" w:customStyle="1" w:styleId="ZLIT2TIRwPKTzmpodwtirwpktliter">
    <w:name w:val="Z_LIT/2TIR_w_PKT – zm. podw. tir. w pkt literą"/>
    <w:basedOn w:val="ZLIT2TIRwLITzmpodwtirwlitliter"/>
    <w:uiPriority w:val="76"/>
    <w:qFormat/>
    <w:rsid w:val="004B4604"/>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4B4604"/>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B4604"/>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B4604"/>
    <w:pPr>
      <w:ind w:left="2370" w:firstLine="0"/>
    </w:pPr>
  </w:style>
  <w:style w:type="paragraph" w:customStyle="1" w:styleId="ZTIR2TIRwPKTzmpodwtirwpkttiret">
    <w:name w:val="Z_TIR/2TIR_w_PKT – zm. podw. tir. w pkt tiret"/>
    <w:basedOn w:val="ZTIR2TIRwLITzmpodwtirwlittiret"/>
    <w:uiPriority w:val="79"/>
    <w:qFormat/>
    <w:rsid w:val="004B4604"/>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4B4604"/>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4B4604"/>
    <w:pPr>
      <w:ind w:left="2767"/>
    </w:pPr>
  </w:style>
  <w:style w:type="paragraph" w:customStyle="1" w:styleId="ZZCZWSP2TIRwPKTzmianazmczciwsppodwtirwpkt">
    <w:name w:val="ZZ/CZ_WSP_2TIR_w_PKT – zmiana zm. części wsp. podw. tir. w pkt"/>
    <w:basedOn w:val="ZZ2TIRwLITzmianazmpodwtirwlit"/>
    <w:uiPriority w:val="95"/>
    <w:qFormat/>
    <w:rsid w:val="004B4604"/>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B4604"/>
  </w:style>
  <w:style w:type="paragraph" w:customStyle="1" w:styleId="ZLITCZWSP2TIRzmczciwsppodwtirliter">
    <w:name w:val="Z_LIT/CZ_WSP_2TIR – zm. części wsp. podw. tir. literą"/>
    <w:basedOn w:val="ZLITCZWSPPKTzmczciwsppktliter"/>
    <w:next w:val="LITlitera"/>
    <w:uiPriority w:val="76"/>
    <w:qFormat/>
    <w:rsid w:val="004B4604"/>
  </w:style>
  <w:style w:type="paragraph" w:customStyle="1" w:styleId="ZTIRCZWSP2TIRzmczciwsppodwtirtiret">
    <w:name w:val="Z_TIR/CZ_WSP_2TIR – zm. części wsp. podw. tir. tiret"/>
    <w:basedOn w:val="ZLITCZWSP2TIRzmczciwsppodwtirliter"/>
    <w:next w:val="TIRtiret"/>
    <w:uiPriority w:val="79"/>
    <w:qFormat/>
    <w:rsid w:val="004B4604"/>
  </w:style>
  <w:style w:type="paragraph" w:customStyle="1" w:styleId="ZZ2TIRzmianazmpodwtir">
    <w:name w:val="ZZ/2TIR – zmiana zm. podw. tir."/>
    <w:basedOn w:val="ZZCZWSP2TIRzmianazmczciwsppodwtir"/>
    <w:uiPriority w:val="93"/>
    <w:qFormat/>
    <w:rsid w:val="004B4604"/>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4B4604"/>
  </w:style>
  <w:style w:type="paragraph" w:customStyle="1" w:styleId="ZCZWSPTIRzmczciwsptirartykuempunktem">
    <w:name w:val="Z/CZ_WSP_TIR – zm. części wsp. tir. artykułem (punktem)"/>
    <w:basedOn w:val="ZCZWSPPKTzmczciwsppktartykuempunktem"/>
    <w:next w:val="PKTpunkt"/>
    <w:uiPriority w:val="35"/>
    <w:qFormat/>
    <w:rsid w:val="004B4604"/>
  </w:style>
  <w:style w:type="paragraph" w:customStyle="1" w:styleId="ZLITCZWSPLITzmczciwsplitliter">
    <w:name w:val="Z_LIT/CZ_WSP_LIT – zm. części wsp. lit. literą"/>
    <w:basedOn w:val="ZLITCZWSPPKTzmczciwsppktliter"/>
    <w:next w:val="LITlitera"/>
    <w:uiPriority w:val="51"/>
    <w:qFormat/>
    <w:rsid w:val="004B4604"/>
  </w:style>
  <w:style w:type="paragraph" w:customStyle="1" w:styleId="ZLITCZWSPTIRzmczciwsptirliter">
    <w:name w:val="Z_LIT/CZ_WSP_TIR – zm. części wsp. tir. literą"/>
    <w:basedOn w:val="ZLITCZWSPPKTzmczciwsppktliter"/>
    <w:next w:val="LITlitera"/>
    <w:uiPriority w:val="51"/>
    <w:qFormat/>
    <w:rsid w:val="004B4604"/>
  </w:style>
  <w:style w:type="paragraph" w:customStyle="1" w:styleId="ZTIRCZWSPLITzmczciwsplittiret">
    <w:name w:val="Z_TIR/CZ_WSP_LIT – zm. części wsp. lit. tiret"/>
    <w:basedOn w:val="ZTIRCZWSPPKTzmczciwsppkttiret"/>
    <w:next w:val="TIRtiret"/>
    <w:uiPriority w:val="59"/>
    <w:qFormat/>
    <w:rsid w:val="004B4604"/>
  </w:style>
  <w:style w:type="paragraph" w:customStyle="1" w:styleId="ZTIRCZWSPTIRzmczciwsptirtiret">
    <w:name w:val="Z_TIR/CZ_WSP_TIR – zm. części wsp. tir. tiret"/>
    <w:basedOn w:val="ZTIRCZWSPPKTzmczciwsppkttiret"/>
    <w:next w:val="TIRtiret"/>
    <w:uiPriority w:val="60"/>
    <w:qFormat/>
    <w:rsid w:val="004B4604"/>
  </w:style>
  <w:style w:type="paragraph" w:customStyle="1" w:styleId="ZZCZWSPLITzmianazmczciwsplit">
    <w:name w:val="ZZ/CZ_WSP_LIT – zmiana. zm. części wsp. lit."/>
    <w:basedOn w:val="ZZCZWSPPKTzmianazmczciwsppkt"/>
    <w:uiPriority w:val="69"/>
    <w:qFormat/>
    <w:rsid w:val="004B4604"/>
  </w:style>
  <w:style w:type="paragraph" w:customStyle="1" w:styleId="ZZCZWSPTIRzmianazmczciwsptir">
    <w:name w:val="ZZ/CZ_WSP_TIR – zmiana. zm. części wsp. tir."/>
    <w:basedOn w:val="ZZCZWSPPKTzmianazmczciwsppkt"/>
    <w:uiPriority w:val="69"/>
    <w:qFormat/>
    <w:rsid w:val="004B4604"/>
  </w:style>
  <w:style w:type="paragraph" w:customStyle="1" w:styleId="Z2TIRCZWSPTIRzmczciwsptirpodwjnymtiret">
    <w:name w:val="Z_2TIR/CZ_WSP_TIR – zm. części wsp. tir. podwójnym tiret"/>
    <w:basedOn w:val="Z2TIRCZWSPLITzmczciwsplitpodwjnymtiret"/>
    <w:next w:val="2TIRpodwjnytiret"/>
    <w:uiPriority w:val="87"/>
    <w:qFormat/>
    <w:rsid w:val="004B460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B4604"/>
  </w:style>
  <w:style w:type="paragraph" w:customStyle="1" w:styleId="ZUSTzmustartykuempunktem">
    <w:name w:val="Z/UST(§) – zm. ust. (§) artykułem (punktem)"/>
    <w:basedOn w:val="ZARTzmartartykuempunktem"/>
    <w:uiPriority w:val="30"/>
    <w:qFormat/>
    <w:rsid w:val="004B4604"/>
  </w:style>
  <w:style w:type="paragraph" w:customStyle="1" w:styleId="ZZUSTzmianazmust">
    <w:name w:val="ZZ/UST(§) – zmiana zm. ust. (§)"/>
    <w:basedOn w:val="ZZARTzmianazmart"/>
    <w:uiPriority w:val="65"/>
    <w:qFormat/>
    <w:rsid w:val="004B4604"/>
  </w:style>
  <w:style w:type="paragraph" w:customStyle="1" w:styleId="TYTDZPRZEDMprzedmiotregulacjitytuulubdziau">
    <w:name w:val="TYT(DZ)_PRZEDM – przedmiot regulacji tytułu lub działu"/>
    <w:next w:val="ARTartustawynprozporzdzenia"/>
    <w:uiPriority w:val="9"/>
    <w:qFormat/>
    <w:rsid w:val="004B4604"/>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4B4604"/>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B4604"/>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B4604"/>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B4604"/>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B4604"/>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B4604"/>
    <w:pPr>
      <w:ind w:left="1894"/>
    </w:pPr>
  </w:style>
  <w:style w:type="paragraph" w:customStyle="1" w:styleId="P1wTABELIpoziom1numeracjiwtabeli">
    <w:name w:val="P1_w_TABELI – poziom 1 numeracji w tabeli"/>
    <w:basedOn w:val="PKTpunkt"/>
    <w:uiPriority w:val="24"/>
    <w:qFormat/>
    <w:rsid w:val="004B4604"/>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4B4604"/>
    <w:pPr>
      <w:ind w:left="0" w:firstLine="0"/>
    </w:pPr>
  </w:style>
  <w:style w:type="paragraph" w:customStyle="1" w:styleId="P2wTABELIpoziom2numeracjiwtabeli">
    <w:name w:val="P2_w_TABELI – poziom 2 numeracji w tabeli"/>
    <w:basedOn w:val="P1wTABELIpoziom1numeracjiwtabeli"/>
    <w:uiPriority w:val="24"/>
    <w:qFormat/>
    <w:rsid w:val="004B4604"/>
    <w:pPr>
      <w:ind w:left="794"/>
    </w:pPr>
  </w:style>
  <w:style w:type="paragraph" w:customStyle="1" w:styleId="P3wTABELIpoziom3numeracjiwtabeli">
    <w:name w:val="P3_w_TABELI – poziom 3 numeracji w tabeli"/>
    <w:basedOn w:val="P2wTABELIpoziom2numeracjiwtabeli"/>
    <w:uiPriority w:val="24"/>
    <w:qFormat/>
    <w:rsid w:val="004B4604"/>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4B4604"/>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4B4604"/>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4B4604"/>
    <w:pPr>
      <w:ind w:left="1191"/>
    </w:pPr>
  </w:style>
  <w:style w:type="paragraph" w:customStyle="1" w:styleId="P4wTABELIpoziom4numeracjiwtabeli">
    <w:name w:val="P4_w_TABELI – poziom 4 numeracji w tabeli"/>
    <w:basedOn w:val="P3wTABELIpoziom3numeracjiwtabeli"/>
    <w:uiPriority w:val="24"/>
    <w:qFormat/>
    <w:rsid w:val="004B4604"/>
    <w:pPr>
      <w:ind w:left="1588"/>
    </w:pPr>
  </w:style>
  <w:style w:type="paragraph" w:customStyle="1" w:styleId="TYTTABELItytutabeli">
    <w:name w:val="TYT_TABELI – tytuł tabeli"/>
    <w:basedOn w:val="TYTDZOZNoznaczenietytuulubdziau"/>
    <w:uiPriority w:val="22"/>
    <w:qFormat/>
    <w:rsid w:val="004B4604"/>
    <w:rPr>
      <w:b/>
    </w:rPr>
  </w:style>
  <w:style w:type="paragraph" w:customStyle="1" w:styleId="OZNPROJEKTUwskazaniedatylubwersjiprojektu">
    <w:name w:val="OZN_PROJEKTU – wskazanie daty lub wersji projektu"/>
    <w:next w:val="OZNRODZAKTUtznustawalubrozporzdzenieiorganwydajcy"/>
    <w:uiPriority w:val="5"/>
    <w:qFormat/>
    <w:rsid w:val="004B4604"/>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B4604"/>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B4604"/>
    <w:pPr>
      <w:ind w:left="0" w:right="4820"/>
      <w:jc w:val="left"/>
    </w:pPr>
  </w:style>
  <w:style w:type="paragraph" w:customStyle="1" w:styleId="TEKSTwporozumieniu">
    <w:name w:val="TEKST&quot;w porozumieniu:&quot;"/>
    <w:next w:val="NAZORGWPOROZUMIENIUnazwaorganuwporozumieniuzktrymaktjestwydawany"/>
    <w:uiPriority w:val="27"/>
    <w:qFormat/>
    <w:rsid w:val="004B4604"/>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4B4604"/>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B4604"/>
    <w:pPr>
      <w:ind w:left="510" w:firstLine="0"/>
    </w:pPr>
  </w:style>
  <w:style w:type="paragraph" w:customStyle="1" w:styleId="NOTATKILEGISLATORA">
    <w:name w:val="NOTATKI_LEGISLATORA"/>
    <w:basedOn w:val="Normalny"/>
    <w:uiPriority w:val="5"/>
    <w:qFormat/>
    <w:rsid w:val="004B4604"/>
    <w:rPr>
      <w:b/>
      <w:i/>
    </w:rPr>
  </w:style>
  <w:style w:type="paragraph" w:customStyle="1" w:styleId="OZNZACZNIKAwskazanienrzacznika">
    <w:name w:val="OZN_ZAŁĄCZNIKA – wskazanie nr załącznika"/>
    <w:basedOn w:val="OZNPROJEKTUwskazaniedatylubwersjiprojektu"/>
    <w:uiPriority w:val="28"/>
    <w:qFormat/>
    <w:rsid w:val="004B4604"/>
    <w:pPr>
      <w:keepNext/>
    </w:pPr>
    <w:rPr>
      <w:b/>
      <w:u w:val="none"/>
    </w:rPr>
  </w:style>
  <w:style w:type="paragraph" w:customStyle="1" w:styleId="OZNPARAFYADNOTACJE">
    <w:name w:val="OZN_PARAFY(ADNOTACJE)"/>
    <w:basedOn w:val="ODNONIKtreodnonika"/>
    <w:uiPriority w:val="26"/>
    <w:qFormat/>
    <w:rsid w:val="004B4604"/>
  </w:style>
  <w:style w:type="paragraph" w:customStyle="1" w:styleId="TEKSTZacznikido">
    <w:name w:val="TEKST&quot;Załącznik(i) do ...&quot;"/>
    <w:uiPriority w:val="28"/>
    <w:qFormat/>
    <w:rsid w:val="004B4604"/>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4B4604"/>
    <w:pPr>
      <w:ind w:left="851"/>
    </w:pPr>
  </w:style>
  <w:style w:type="paragraph" w:customStyle="1" w:styleId="CZWSPLITODNONIKAczwspliterodnonika">
    <w:name w:val="CZ_WSP_LIT_ODNOŚNIKA – część wsp. liter odnośnika"/>
    <w:basedOn w:val="LITODNONIKAliteraodnonika"/>
    <w:uiPriority w:val="22"/>
    <w:qFormat/>
    <w:rsid w:val="004B4604"/>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4B4604"/>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B4604"/>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B4604"/>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B4604"/>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4B4604"/>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4B4604"/>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4B4604"/>
  </w:style>
  <w:style w:type="paragraph" w:customStyle="1" w:styleId="ZLITwPKTODNONIKAzmlitwpktodnonikaartykuempunktem">
    <w:name w:val="Z/LIT_w_PKT_ODNOŚNIKA – zm. lit. w pkt odnośnika artykułem (punktem)"/>
    <w:basedOn w:val="ZLITODNONIKAzmlitodnonikaartykuempunktem"/>
    <w:uiPriority w:val="40"/>
    <w:qFormat/>
    <w:rsid w:val="004B4604"/>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B4604"/>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B460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B4604"/>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B4604"/>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B4604"/>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4B4604"/>
  </w:style>
  <w:style w:type="paragraph" w:customStyle="1" w:styleId="ZZFRAGzmianazmfragmentunpzdania">
    <w:name w:val="ZZ/FRAG – zmiana zm. fragmentu (np. zdania)"/>
    <w:basedOn w:val="ZZCZWSPPKTzmianazmczciwsppkt"/>
    <w:uiPriority w:val="70"/>
    <w:qFormat/>
    <w:rsid w:val="004B4604"/>
  </w:style>
  <w:style w:type="paragraph" w:customStyle="1" w:styleId="Z2TIRPKTzmpktpodwjnymtiret">
    <w:name w:val="Z_2TIR/PKT – zm. pkt podwójnym tiret"/>
    <w:basedOn w:val="Z2TIRLITzmlitpodwjnymtiret"/>
    <w:uiPriority w:val="83"/>
    <w:qFormat/>
    <w:rsid w:val="004B4604"/>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B4604"/>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B4604"/>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B4604"/>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B4604"/>
    <w:pPr>
      <w:ind w:left="1780" w:firstLine="510"/>
    </w:pPr>
  </w:style>
  <w:style w:type="paragraph" w:customStyle="1" w:styleId="Z2TIRUSTzmustpodwjnymtiret">
    <w:name w:val="Z_2TIR/UST(§) – zm. ust. (§) podwójnym tiret"/>
    <w:basedOn w:val="Z2TIRPKTzmpktpodwjnymtiret"/>
    <w:uiPriority w:val="82"/>
    <w:qFormat/>
    <w:rsid w:val="004B4604"/>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B4604"/>
    <w:pPr>
      <w:ind w:left="3164" w:firstLine="0"/>
    </w:pPr>
  </w:style>
  <w:style w:type="paragraph" w:customStyle="1" w:styleId="Z2TIRCZWSPPKTzmczciwsppktpodwjnymtiret">
    <w:name w:val="Z_2TIR/CZ_WSP_PKT – zm. części wsp. pkt podwójnym tiret"/>
    <w:basedOn w:val="Z2TIRPKTzmpktpodwjnymtiret"/>
    <w:uiPriority w:val="86"/>
    <w:qFormat/>
    <w:rsid w:val="004B4604"/>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B4604"/>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B4604"/>
    <w:pPr>
      <w:ind w:left="2767" w:firstLine="0"/>
    </w:pPr>
  </w:style>
  <w:style w:type="paragraph" w:customStyle="1" w:styleId="ZLITARTzmartliter">
    <w:name w:val="Z_LIT/ART(§) – zm. art. (§) literą"/>
    <w:basedOn w:val="ZLITUSTzmustliter"/>
    <w:uiPriority w:val="46"/>
    <w:qFormat/>
    <w:rsid w:val="004B4604"/>
    <w:rPr>
      <w:rFonts w:ascii="Times New Roman" w:hAnsi="Times New Roman"/>
    </w:rPr>
  </w:style>
  <w:style w:type="paragraph" w:customStyle="1" w:styleId="ZTIRARTzmarttiret">
    <w:name w:val="Z_TIR/ART(§) – zm. art. (§) tiret"/>
    <w:basedOn w:val="ZTIRPKTzmpkttiret"/>
    <w:uiPriority w:val="55"/>
    <w:qFormat/>
    <w:rsid w:val="004B4604"/>
    <w:pPr>
      <w:ind w:left="1383" w:firstLine="510"/>
    </w:pPr>
    <w:rPr>
      <w:rFonts w:ascii="Times New Roman" w:hAnsi="Times New Roman"/>
    </w:rPr>
  </w:style>
  <w:style w:type="paragraph" w:customStyle="1" w:styleId="ZTIRUSTzmusttiret">
    <w:name w:val="Z_TIR/UST(§) – zm. ust. (§) tiret"/>
    <w:basedOn w:val="ZTIRARTzmarttiret"/>
    <w:uiPriority w:val="55"/>
    <w:qFormat/>
    <w:rsid w:val="004B4604"/>
  </w:style>
  <w:style w:type="paragraph" w:customStyle="1" w:styleId="ZLITKSIGIzmozniprzedmksigiliter">
    <w:name w:val="Z_LIT/KSIĘGI – zm. ozn. i przedm. księgi literą"/>
    <w:basedOn w:val="ZCZCIKSIGIzmozniprzedmczciksigiartykuempunktem"/>
    <w:uiPriority w:val="44"/>
    <w:qFormat/>
    <w:rsid w:val="004B4604"/>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B4604"/>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4B4604"/>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B4604"/>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B4604"/>
    <w:pPr>
      <w:ind w:left="987"/>
    </w:pPr>
  </w:style>
  <w:style w:type="paragraph" w:customStyle="1" w:styleId="ZTIRDZOZNzmozndziautiret">
    <w:name w:val="Z_TIR/DZ_OZN – zm. ozn. działu tiret"/>
    <w:basedOn w:val="ZLITTYTDZOZNzmozntytuudziauliter"/>
    <w:next w:val="ZTIRDZPRZEDMzmprzedmdziautiret"/>
    <w:uiPriority w:val="54"/>
    <w:qFormat/>
    <w:rsid w:val="004B4604"/>
    <w:pPr>
      <w:ind w:left="1383"/>
    </w:pPr>
  </w:style>
  <w:style w:type="paragraph" w:customStyle="1" w:styleId="ZTIRDZPRZEDMzmprzedmdziautiret">
    <w:name w:val="Z_TIR/DZ_PRZEDM – zm. przedm. działu tiret"/>
    <w:basedOn w:val="ZLITTYTDZPRZEDMzmprzedmtytuudziauliter"/>
    <w:uiPriority w:val="54"/>
    <w:qFormat/>
    <w:rsid w:val="004B4604"/>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B4604"/>
    <w:pPr>
      <w:ind w:left="1383"/>
    </w:pPr>
  </w:style>
  <w:style w:type="paragraph" w:customStyle="1" w:styleId="ZTIRROZDZODDZPRZEDMzmprzedmrozdzoddztiret">
    <w:name w:val="Z_TIR/ROZDZ(ODDZ)_PRZEDM – zm. przedm. rozdz. (oddz.) tiret"/>
    <w:basedOn w:val="ZLITROZDZODDZPRZEDMzmprzedmrozdzoddzliter"/>
    <w:uiPriority w:val="54"/>
    <w:qFormat/>
    <w:rsid w:val="004B4604"/>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B4604"/>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B4604"/>
    <w:pPr>
      <w:ind w:left="1780"/>
    </w:pPr>
  </w:style>
  <w:style w:type="character" w:customStyle="1" w:styleId="IGindeksgrny">
    <w:name w:val="_IG_ – indeks górny"/>
    <w:basedOn w:val="Domylnaczcionkaakapitu"/>
    <w:uiPriority w:val="2"/>
    <w:qFormat/>
    <w:rsid w:val="004B4604"/>
    <w:rPr>
      <w:b w:val="0"/>
      <w:i w:val="0"/>
      <w:vanish w:val="0"/>
      <w:spacing w:val="0"/>
      <w:vertAlign w:val="superscript"/>
    </w:rPr>
  </w:style>
  <w:style w:type="character" w:customStyle="1" w:styleId="IDindeksdolny">
    <w:name w:val="_ID_ – indeks dolny"/>
    <w:basedOn w:val="Domylnaczcionkaakapitu"/>
    <w:uiPriority w:val="3"/>
    <w:qFormat/>
    <w:rsid w:val="004B460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B4604"/>
    <w:rPr>
      <w:b/>
      <w:vanish w:val="0"/>
      <w:spacing w:val="0"/>
      <w:vertAlign w:val="subscript"/>
    </w:rPr>
  </w:style>
  <w:style w:type="character" w:customStyle="1" w:styleId="IDKindeksdolnyikursywa">
    <w:name w:val="_ID_K_ – indeks dolny i kursywa"/>
    <w:basedOn w:val="Domylnaczcionkaakapitu"/>
    <w:uiPriority w:val="3"/>
    <w:qFormat/>
    <w:rsid w:val="004B4604"/>
    <w:rPr>
      <w:i/>
      <w:vanish w:val="0"/>
      <w:spacing w:val="0"/>
      <w:vertAlign w:val="subscript"/>
    </w:rPr>
  </w:style>
  <w:style w:type="character" w:customStyle="1" w:styleId="IGPindeksgrnyipogrubienie">
    <w:name w:val="_IG_P_ – indeks górny i pogrubienie"/>
    <w:basedOn w:val="Domylnaczcionkaakapitu"/>
    <w:uiPriority w:val="2"/>
    <w:qFormat/>
    <w:rsid w:val="004B4604"/>
    <w:rPr>
      <w:b/>
      <w:vanish w:val="0"/>
      <w:spacing w:val="0"/>
      <w:vertAlign w:val="superscript"/>
    </w:rPr>
  </w:style>
  <w:style w:type="character" w:customStyle="1" w:styleId="IGKindeksgrnyikursywa">
    <w:name w:val="_IG_K_ – indeks górny i kursywa"/>
    <w:basedOn w:val="Domylnaczcionkaakapitu"/>
    <w:uiPriority w:val="2"/>
    <w:qFormat/>
    <w:rsid w:val="004B460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B460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B4604"/>
    <w:rPr>
      <w:b/>
      <w:i/>
      <w:vanish w:val="0"/>
      <w:spacing w:val="0"/>
      <w:vertAlign w:val="subscript"/>
    </w:rPr>
  </w:style>
  <w:style w:type="character" w:customStyle="1" w:styleId="Ppogrubienie">
    <w:name w:val="_P_ – pogrubienie"/>
    <w:basedOn w:val="Domylnaczcionkaakapitu"/>
    <w:uiPriority w:val="1"/>
    <w:qFormat/>
    <w:rsid w:val="004B4604"/>
    <w:rPr>
      <w:b/>
    </w:rPr>
  </w:style>
  <w:style w:type="character" w:customStyle="1" w:styleId="Kkursywa">
    <w:name w:val="_K_ – kursywa"/>
    <w:basedOn w:val="Domylnaczcionkaakapitu"/>
    <w:uiPriority w:val="1"/>
    <w:qFormat/>
    <w:rsid w:val="004B4604"/>
    <w:rPr>
      <w:i/>
    </w:rPr>
  </w:style>
  <w:style w:type="character" w:customStyle="1" w:styleId="PKpogrubieniekursywa">
    <w:name w:val="_P_K_ – pogrubienie kursywa"/>
    <w:basedOn w:val="Domylnaczcionkaakapitu"/>
    <w:uiPriority w:val="1"/>
    <w:qFormat/>
    <w:rsid w:val="004B4604"/>
    <w:rPr>
      <w:b/>
      <w:i/>
    </w:rPr>
  </w:style>
  <w:style w:type="character" w:customStyle="1" w:styleId="TEKSTOZNACZONYWDOKUMENCIERDOWYMJAKOUKRYTY">
    <w:name w:val="_TEKST_OZNACZONY_W_DOKUMENCIE_ŹRÓDŁOWYM_JAKO_UKRYTY_"/>
    <w:basedOn w:val="Domylnaczcionkaakapitu"/>
    <w:uiPriority w:val="4"/>
    <w:unhideWhenUsed/>
    <w:qFormat/>
    <w:rsid w:val="004B4604"/>
    <w:rPr>
      <w:vanish w:val="0"/>
      <w:color w:val="FF0000"/>
      <w:u w:val="single" w:color="FF0000"/>
    </w:rPr>
  </w:style>
  <w:style w:type="character" w:customStyle="1" w:styleId="BEZWERSALIKW">
    <w:name w:val="_BEZ_WERSALIKÓW_"/>
    <w:basedOn w:val="Domylnaczcionkaakapitu"/>
    <w:uiPriority w:val="4"/>
    <w:qFormat/>
    <w:rsid w:val="004B4604"/>
    <w:rPr>
      <w:caps/>
    </w:rPr>
  </w:style>
  <w:style w:type="character" w:customStyle="1" w:styleId="IIGPindeksgrnyindeksugrnegoipogrubienie">
    <w:name w:val="_IIG_P_ – indeks górny indeksu górnego i pogrubienie"/>
    <w:basedOn w:val="Domylnaczcionkaakapitu"/>
    <w:uiPriority w:val="3"/>
    <w:qFormat/>
    <w:rsid w:val="004B460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B4604"/>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4B4604"/>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4B4604"/>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4B4604"/>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4B4604"/>
    <w:pPr>
      <w:ind w:left="1894"/>
    </w:pPr>
  </w:style>
  <w:style w:type="paragraph" w:customStyle="1" w:styleId="ZZSKARNzmianazmsankcjikarnej">
    <w:name w:val="ZZ/S_KARN – zmiana zm. sankcji karnej"/>
    <w:basedOn w:val="ZZFRAGzmianazmfragmentunpzdania"/>
    <w:uiPriority w:val="71"/>
    <w:qFormat/>
    <w:rsid w:val="004B4604"/>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4B4604"/>
    <w:pPr>
      <w:ind w:left="2291" w:firstLine="0"/>
    </w:pPr>
  </w:style>
  <w:style w:type="paragraph" w:customStyle="1" w:styleId="WMATFIZCHEMwzrmatfizlubchem">
    <w:name w:val="W_MAT(FIZ|CHEM) – wzór mat. (fiz. lub chem.)"/>
    <w:uiPriority w:val="18"/>
    <w:qFormat/>
    <w:rsid w:val="004B4604"/>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4B4604"/>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B4604"/>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4B4604"/>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B4604"/>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4B4604"/>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4B4604"/>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B4604"/>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4B4604"/>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B4604"/>
    <w:pPr>
      <w:ind w:left="3085"/>
    </w:pPr>
  </w:style>
  <w:style w:type="paragraph" w:customStyle="1" w:styleId="ZLITCYTzmcytatunpprzysigiliter">
    <w:name w:val="Z_LIT/CYT – zm. cytatu np. przysięgi literą"/>
    <w:basedOn w:val="ZCYTzmcytatunpprzysigiartykuempunktem"/>
    <w:uiPriority w:val="53"/>
    <w:qFormat/>
    <w:rsid w:val="004B4604"/>
    <w:pPr>
      <w:ind w:left="1497"/>
    </w:pPr>
  </w:style>
  <w:style w:type="paragraph" w:customStyle="1" w:styleId="ZTIRCYTzmcytatunpprzysigitiret">
    <w:name w:val="Z_TIR/CYT – zm. cytatu np. przysięgi tiret"/>
    <w:basedOn w:val="ZLITCYTzmcytatunpprzysigiliter"/>
    <w:next w:val="ZTIRUSTzmusttiret"/>
    <w:uiPriority w:val="61"/>
    <w:qFormat/>
    <w:rsid w:val="004B4604"/>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4B4604"/>
    <w:pPr>
      <w:ind w:left="2291"/>
    </w:pPr>
  </w:style>
  <w:style w:type="paragraph" w:customStyle="1" w:styleId="ZZCYTzmianazmcytatunpprzysigi">
    <w:name w:val="ZZ/CYT – zmiana zm. cytatu np. przysięgi"/>
    <w:basedOn w:val="ZZFRAGzmianazmfragmentunpzdania"/>
    <w:next w:val="ZZUSTzmianazmust"/>
    <w:uiPriority w:val="71"/>
    <w:qFormat/>
    <w:rsid w:val="004B4604"/>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4B4604"/>
    <w:pPr>
      <w:ind w:left="1780"/>
    </w:pPr>
  </w:style>
  <w:style w:type="table" w:styleId="Tabela-Siatka">
    <w:name w:val="Table Grid"/>
    <w:basedOn w:val="Standardowy"/>
    <w:locked/>
    <w:rsid w:val="004B46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B4604"/>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4B4604"/>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4B4604"/>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4B4604"/>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4B4604"/>
    <w:rPr>
      <w:color w:val="808080"/>
    </w:rPr>
  </w:style>
  <w:style w:type="character" w:customStyle="1" w:styleId="Nagwek2Znak">
    <w:name w:val="Nagłówek 2 Znak"/>
    <w:basedOn w:val="Domylnaczcionkaakapitu"/>
    <w:link w:val="Nagwek2"/>
    <w:uiPriority w:val="99"/>
    <w:semiHidden/>
    <w:rsid w:val="00433944"/>
    <w:rPr>
      <w:rFonts w:ascii="Cambria" w:hAnsi="Cambria"/>
      <w:color w:val="365F91"/>
      <w:sz w:val="26"/>
      <w:szCs w:val="26"/>
      <w:lang w:eastAsia="en-US"/>
    </w:rPr>
  </w:style>
  <w:style w:type="character" w:customStyle="1" w:styleId="Nagwek3Znak">
    <w:name w:val="Nagłówek 3 Znak"/>
    <w:basedOn w:val="Domylnaczcionkaakapitu"/>
    <w:link w:val="Nagwek3"/>
    <w:uiPriority w:val="99"/>
    <w:semiHidden/>
    <w:rsid w:val="00433944"/>
    <w:rPr>
      <w:rFonts w:ascii="Cambria" w:hAnsi="Cambria"/>
      <w:color w:val="243F60"/>
      <w:sz w:val="22"/>
      <w:szCs w:val="22"/>
      <w:lang w:eastAsia="en-US"/>
    </w:rPr>
  </w:style>
  <w:style w:type="paragraph" w:styleId="Tekstprzypisukocowego">
    <w:name w:val="endnote text"/>
    <w:basedOn w:val="Normalny"/>
    <w:link w:val="TekstprzypisukocowegoZnak"/>
    <w:uiPriority w:val="99"/>
    <w:semiHidden/>
    <w:rsid w:val="00433944"/>
    <w:rPr>
      <w:rFonts w:eastAsia="Times New Roman"/>
      <w:sz w:val="20"/>
    </w:rPr>
  </w:style>
  <w:style w:type="character" w:customStyle="1" w:styleId="TekstprzypisukocowegoZnak">
    <w:name w:val="Tekst przypisu końcowego Znak"/>
    <w:basedOn w:val="Domylnaczcionkaakapitu"/>
    <w:link w:val="Tekstprzypisukocowego"/>
    <w:uiPriority w:val="99"/>
    <w:semiHidden/>
    <w:rsid w:val="00433944"/>
    <w:rPr>
      <w:rFonts w:ascii="Times New Roman" w:hAnsi="Times New Roman" w:cs="Arial"/>
      <w:sz w:val="20"/>
      <w:szCs w:val="20"/>
    </w:rPr>
  </w:style>
  <w:style w:type="paragraph" w:styleId="Tekstpodstawowy2">
    <w:name w:val="Body Text 2"/>
    <w:basedOn w:val="Normalny"/>
    <w:link w:val="Tekstpodstawowy2Znak"/>
    <w:uiPriority w:val="99"/>
    <w:rsid w:val="00433944"/>
    <w:pPr>
      <w:spacing w:after="120" w:line="480" w:lineRule="auto"/>
    </w:pPr>
    <w:rPr>
      <w:rFonts w:eastAsia="Times New Roman"/>
    </w:rPr>
  </w:style>
  <w:style w:type="character" w:customStyle="1" w:styleId="Tekstpodstawowy2Znak">
    <w:name w:val="Tekst podstawowy 2 Znak"/>
    <w:basedOn w:val="Domylnaczcionkaakapitu"/>
    <w:link w:val="Tekstpodstawowy2"/>
    <w:uiPriority w:val="99"/>
    <w:rsid w:val="00433944"/>
    <w:rPr>
      <w:rFonts w:ascii="Times New Roman" w:hAnsi="Times New Roman" w:cs="Arial"/>
      <w:szCs w:val="20"/>
    </w:rPr>
  </w:style>
  <w:style w:type="paragraph" w:styleId="Lista">
    <w:name w:val="List"/>
    <w:basedOn w:val="Normalny"/>
    <w:uiPriority w:val="99"/>
    <w:rsid w:val="00433944"/>
    <w:pPr>
      <w:ind w:left="283" w:hanging="283"/>
    </w:pPr>
    <w:rPr>
      <w:rFonts w:eastAsia="Times New Roman"/>
    </w:rPr>
  </w:style>
  <w:style w:type="paragraph" w:styleId="Lista2">
    <w:name w:val="List 2"/>
    <w:basedOn w:val="Normalny"/>
    <w:uiPriority w:val="99"/>
    <w:rsid w:val="00433944"/>
    <w:pPr>
      <w:ind w:left="566" w:hanging="283"/>
    </w:pPr>
    <w:rPr>
      <w:rFonts w:eastAsia="Times New Roman"/>
    </w:rPr>
  </w:style>
  <w:style w:type="paragraph" w:styleId="Lista3">
    <w:name w:val="List 3"/>
    <w:basedOn w:val="Normalny"/>
    <w:uiPriority w:val="99"/>
    <w:rsid w:val="00433944"/>
    <w:pPr>
      <w:ind w:left="849" w:hanging="283"/>
    </w:pPr>
    <w:rPr>
      <w:rFonts w:eastAsia="Times New Roman"/>
    </w:rPr>
  </w:style>
  <w:style w:type="paragraph" w:styleId="Lista4">
    <w:name w:val="List 4"/>
    <w:basedOn w:val="Normalny"/>
    <w:uiPriority w:val="99"/>
    <w:rsid w:val="00433944"/>
    <w:pPr>
      <w:ind w:left="1132" w:hanging="283"/>
    </w:pPr>
    <w:rPr>
      <w:rFonts w:eastAsia="Times New Roman"/>
    </w:rPr>
  </w:style>
  <w:style w:type="paragraph" w:styleId="Lista5">
    <w:name w:val="List 5"/>
    <w:basedOn w:val="Normalny"/>
    <w:uiPriority w:val="99"/>
    <w:rsid w:val="00433944"/>
    <w:pPr>
      <w:ind w:left="1415" w:hanging="283"/>
    </w:pPr>
    <w:rPr>
      <w:rFonts w:eastAsia="Times New Roman"/>
    </w:rPr>
  </w:style>
  <w:style w:type="paragraph" w:styleId="Listanumerowana">
    <w:name w:val="List Number"/>
    <w:basedOn w:val="Normalny"/>
    <w:uiPriority w:val="99"/>
    <w:rsid w:val="00433944"/>
    <w:pPr>
      <w:tabs>
        <w:tab w:val="num" w:pos="397"/>
      </w:tabs>
      <w:ind w:left="397" w:hanging="397"/>
    </w:pPr>
    <w:rPr>
      <w:rFonts w:eastAsia="Times New Roman"/>
    </w:rPr>
  </w:style>
  <w:style w:type="paragraph" w:styleId="Listanumerowana2">
    <w:name w:val="List Number 2"/>
    <w:basedOn w:val="Normalny"/>
    <w:uiPriority w:val="99"/>
    <w:rsid w:val="00433944"/>
    <w:pPr>
      <w:tabs>
        <w:tab w:val="num" w:pos="397"/>
      </w:tabs>
      <w:ind w:left="397" w:hanging="397"/>
    </w:pPr>
    <w:rPr>
      <w:rFonts w:eastAsia="Times New Roman"/>
    </w:rPr>
  </w:style>
  <w:style w:type="paragraph" w:styleId="Listanumerowana3">
    <w:name w:val="List Number 3"/>
    <w:basedOn w:val="Normalny"/>
    <w:uiPriority w:val="99"/>
    <w:rsid w:val="00433944"/>
    <w:pPr>
      <w:tabs>
        <w:tab w:val="num" w:pos="397"/>
      </w:tabs>
      <w:ind w:left="397" w:hanging="397"/>
    </w:pPr>
    <w:rPr>
      <w:rFonts w:eastAsia="Times New Roman"/>
    </w:rPr>
  </w:style>
  <w:style w:type="paragraph" w:styleId="Listanumerowana4">
    <w:name w:val="List Number 4"/>
    <w:basedOn w:val="Normalny"/>
    <w:uiPriority w:val="99"/>
    <w:rsid w:val="00433944"/>
    <w:pPr>
      <w:tabs>
        <w:tab w:val="num" w:pos="397"/>
      </w:tabs>
      <w:ind w:left="397" w:hanging="397"/>
    </w:pPr>
    <w:rPr>
      <w:rFonts w:eastAsia="Times New Roman"/>
    </w:rPr>
  </w:style>
  <w:style w:type="paragraph" w:styleId="Listanumerowana5">
    <w:name w:val="List Number 5"/>
    <w:basedOn w:val="Normalny"/>
    <w:uiPriority w:val="99"/>
    <w:rsid w:val="00433944"/>
    <w:pPr>
      <w:tabs>
        <w:tab w:val="num" w:pos="360"/>
      </w:tabs>
      <w:ind w:left="360" w:hanging="360"/>
    </w:pPr>
    <w:rPr>
      <w:rFonts w:eastAsia="Times New Roman"/>
    </w:rPr>
  </w:style>
  <w:style w:type="paragraph" w:styleId="Tekstpodstawowywcity">
    <w:name w:val="Body Text Indent"/>
    <w:basedOn w:val="Normalny"/>
    <w:link w:val="TekstpodstawowywcityZnak"/>
    <w:uiPriority w:val="99"/>
    <w:rsid w:val="00433944"/>
    <w:pPr>
      <w:spacing w:after="120"/>
      <w:ind w:left="283"/>
    </w:pPr>
    <w:rPr>
      <w:rFonts w:eastAsia="Times New Roman"/>
    </w:rPr>
  </w:style>
  <w:style w:type="character" w:customStyle="1" w:styleId="TekstpodstawowywcityZnak">
    <w:name w:val="Tekst podstawowy wcięty Znak"/>
    <w:basedOn w:val="Domylnaczcionkaakapitu"/>
    <w:link w:val="Tekstpodstawowywcity"/>
    <w:uiPriority w:val="99"/>
    <w:rsid w:val="00433944"/>
    <w:rPr>
      <w:rFonts w:ascii="Times New Roman" w:hAnsi="Times New Roman" w:cs="Arial"/>
      <w:szCs w:val="20"/>
    </w:rPr>
  </w:style>
  <w:style w:type="paragraph" w:styleId="Tekstpodstawowy">
    <w:name w:val="Body Text"/>
    <w:basedOn w:val="Normalny"/>
    <w:link w:val="TekstpodstawowyZnak"/>
    <w:uiPriority w:val="99"/>
    <w:rsid w:val="00433944"/>
    <w:pPr>
      <w:spacing w:after="120"/>
    </w:pPr>
    <w:rPr>
      <w:rFonts w:eastAsia="Times New Roman"/>
    </w:rPr>
  </w:style>
  <w:style w:type="character" w:customStyle="1" w:styleId="TekstpodstawowyZnak">
    <w:name w:val="Tekst podstawowy Znak"/>
    <w:basedOn w:val="Domylnaczcionkaakapitu"/>
    <w:link w:val="Tekstpodstawowy"/>
    <w:uiPriority w:val="99"/>
    <w:rsid w:val="00433944"/>
    <w:rPr>
      <w:rFonts w:ascii="Times New Roman" w:hAnsi="Times New Roman" w:cs="Arial"/>
      <w:szCs w:val="20"/>
    </w:rPr>
  </w:style>
  <w:style w:type="paragraph" w:styleId="Tekstpodstawowyzwciciem">
    <w:name w:val="Body Text First Indent"/>
    <w:basedOn w:val="Tekstpodstawowy"/>
    <w:link w:val="TekstpodstawowyzwciciemZnak"/>
    <w:uiPriority w:val="99"/>
    <w:rsid w:val="00433944"/>
    <w:pPr>
      <w:ind w:firstLine="210"/>
    </w:pPr>
  </w:style>
  <w:style w:type="character" w:customStyle="1" w:styleId="TekstpodstawowyzwciciemZnak">
    <w:name w:val="Tekst podstawowy z wcięciem Znak"/>
    <w:basedOn w:val="TekstpodstawowyZnak"/>
    <w:link w:val="Tekstpodstawowyzwciciem"/>
    <w:uiPriority w:val="99"/>
    <w:rsid w:val="00433944"/>
    <w:rPr>
      <w:rFonts w:ascii="Times New Roman" w:hAnsi="Times New Roman" w:cs="Arial"/>
      <w:szCs w:val="20"/>
    </w:rPr>
  </w:style>
  <w:style w:type="paragraph" w:styleId="Wcicienormalne">
    <w:name w:val="Normal Indent"/>
    <w:basedOn w:val="Normalny"/>
    <w:uiPriority w:val="99"/>
    <w:rsid w:val="00433944"/>
    <w:pPr>
      <w:ind w:left="708"/>
    </w:pPr>
    <w:rPr>
      <w:rFonts w:eastAsia="Times New Roman"/>
    </w:rPr>
  </w:style>
  <w:style w:type="paragraph" w:styleId="Poprawka">
    <w:name w:val="Revision"/>
    <w:hidden/>
    <w:uiPriority w:val="99"/>
    <w:semiHidden/>
    <w:rsid w:val="00433944"/>
    <w:pPr>
      <w:spacing w:line="240" w:lineRule="auto"/>
    </w:pPr>
    <w:rPr>
      <w:rFonts w:ascii="Times New Roman" w:hAnsi="Times New Roman" w:cs="Arial"/>
      <w:szCs w:val="20"/>
    </w:rPr>
  </w:style>
  <w:style w:type="character" w:styleId="Hipercze">
    <w:name w:val="Hyperlink"/>
    <w:basedOn w:val="Domylnaczcionkaakapitu"/>
    <w:uiPriority w:val="99"/>
    <w:unhideWhenUsed/>
    <w:rsid w:val="00433944"/>
    <w:rPr>
      <w:color w:val="0000FF"/>
      <w:u w:val="single"/>
    </w:rPr>
  </w:style>
  <w:style w:type="paragraph" w:styleId="Akapitzlist">
    <w:name w:val="List Paragraph"/>
    <w:basedOn w:val="Normalny"/>
    <w:uiPriority w:val="34"/>
    <w:qFormat/>
    <w:rsid w:val="00433944"/>
    <w:pPr>
      <w:ind w:left="720"/>
      <w:contextualSpacing/>
    </w:pPr>
  </w:style>
  <w:style w:type="character" w:styleId="Nierozpoznanawzmianka">
    <w:name w:val="Unresolved Mention"/>
    <w:basedOn w:val="Domylnaczcionkaakapitu"/>
    <w:uiPriority w:val="99"/>
    <w:semiHidden/>
    <w:unhideWhenUsed/>
    <w:rsid w:val="00215A2B"/>
    <w:rPr>
      <w:color w:val="605E5C"/>
      <w:shd w:val="clear" w:color="auto" w:fill="E1DFDD"/>
    </w:rPr>
  </w:style>
  <w:style w:type="character" w:styleId="Odwoanieprzypisukocowego">
    <w:name w:val="endnote reference"/>
    <w:basedOn w:val="Domylnaczcionkaakapitu"/>
    <w:uiPriority w:val="99"/>
    <w:semiHidden/>
    <w:unhideWhenUsed/>
    <w:rsid w:val="008B199F"/>
    <w:rPr>
      <w:vertAlign w:val="superscript"/>
    </w:rPr>
  </w:style>
  <w:style w:type="paragraph" w:styleId="Podtytu">
    <w:name w:val="Subtitle"/>
    <w:basedOn w:val="Normalny"/>
    <w:next w:val="Normalny"/>
    <w:link w:val="PodtytuZnak"/>
    <w:uiPriority w:val="11"/>
    <w:qFormat/>
    <w:rsid w:val="007A23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35D"/>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7810">
      <w:bodyDiv w:val="1"/>
      <w:marLeft w:val="0"/>
      <w:marRight w:val="0"/>
      <w:marTop w:val="0"/>
      <w:marBottom w:val="0"/>
      <w:divBdr>
        <w:top w:val="none" w:sz="0" w:space="0" w:color="auto"/>
        <w:left w:val="none" w:sz="0" w:space="0" w:color="auto"/>
        <w:bottom w:val="none" w:sz="0" w:space="0" w:color="auto"/>
        <w:right w:val="none" w:sz="0" w:space="0" w:color="auto"/>
      </w:divBdr>
    </w:div>
    <w:div w:id="342245605">
      <w:bodyDiv w:val="1"/>
      <w:marLeft w:val="0"/>
      <w:marRight w:val="0"/>
      <w:marTop w:val="0"/>
      <w:marBottom w:val="0"/>
      <w:divBdr>
        <w:top w:val="none" w:sz="0" w:space="0" w:color="auto"/>
        <w:left w:val="none" w:sz="0" w:space="0" w:color="auto"/>
        <w:bottom w:val="none" w:sz="0" w:space="0" w:color="auto"/>
        <w:right w:val="none" w:sz="0" w:space="0" w:color="auto"/>
      </w:divBdr>
      <w:divsChild>
        <w:div w:id="1070931118">
          <w:marLeft w:val="300"/>
          <w:marRight w:val="0"/>
          <w:marTop w:val="0"/>
          <w:marBottom w:val="0"/>
          <w:divBdr>
            <w:top w:val="none" w:sz="0" w:space="0" w:color="auto"/>
            <w:left w:val="none" w:sz="0" w:space="0" w:color="auto"/>
            <w:bottom w:val="none" w:sz="0" w:space="0" w:color="auto"/>
            <w:right w:val="none" w:sz="0" w:space="0" w:color="auto"/>
          </w:divBdr>
        </w:div>
        <w:div w:id="1146554921">
          <w:marLeft w:val="300"/>
          <w:marRight w:val="0"/>
          <w:marTop w:val="0"/>
          <w:marBottom w:val="0"/>
          <w:divBdr>
            <w:top w:val="none" w:sz="0" w:space="0" w:color="auto"/>
            <w:left w:val="none" w:sz="0" w:space="0" w:color="auto"/>
            <w:bottom w:val="none" w:sz="0" w:space="0" w:color="auto"/>
            <w:right w:val="none" w:sz="0" w:space="0" w:color="auto"/>
          </w:divBdr>
        </w:div>
        <w:div w:id="1673027127">
          <w:marLeft w:val="300"/>
          <w:marRight w:val="0"/>
          <w:marTop w:val="0"/>
          <w:marBottom w:val="0"/>
          <w:divBdr>
            <w:top w:val="none" w:sz="0" w:space="0" w:color="auto"/>
            <w:left w:val="none" w:sz="0" w:space="0" w:color="auto"/>
            <w:bottom w:val="none" w:sz="0" w:space="0" w:color="auto"/>
            <w:right w:val="none" w:sz="0" w:space="0" w:color="auto"/>
          </w:divBdr>
        </w:div>
      </w:divsChild>
    </w:div>
    <w:div w:id="355036237">
      <w:bodyDiv w:val="1"/>
      <w:marLeft w:val="0"/>
      <w:marRight w:val="0"/>
      <w:marTop w:val="0"/>
      <w:marBottom w:val="0"/>
      <w:divBdr>
        <w:top w:val="none" w:sz="0" w:space="0" w:color="auto"/>
        <w:left w:val="none" w:sz="0" w:space="0" w:color="auto"/>
        <w:bottom w:val="none" w:sz="0" w:space="0" w:color="auto"/>
        <w:right w:val="none" w:sz="0" w:space="0" w:color="auto"/>
      </w:divBdr>
    </w:div>
    <w:div w:id="675807282">
      <w:bodyDiv w:val="1"/>
      <w:marLeft w:val="0"/>
      <w:marRight w:val="0"/>
      <w:marTop w:val="0"/>
      <w:marBottom w:val="0"/>
      <w:divBdr>
        <w:top w:val="none" w:sz="0" w:space="0" w:color="auto"/>
        <w:left w:val="none" w:sz="0" w:space="0" w:color="auto"/>
        <w:bottom w:val="none" w:sz="0" w:space="0" w:color="auto"/>
        <w:right w:val="none" w:sz="0" w:space="0" w:color="auto"/>
      </w:divBdr>
    </w:div>
    <w:div w:id="1313944779">
      <w:bodyDiv w:val="1"/>
      <w:marLeft w:val="0"/>
      <w:marRight w:val="0"/>
      <w:marTop w:val="0"/>
      <w:marBottom w:val="0"/>
      <w:divBdr>
        <w:top w:val="none" w:sz="0" w:space="0" w:color="auto"/>
        <w:left w:val="none" w:sz="0" w:space="0" w:color="auto"/>
        <w:bottom w:val="none" w:sz="0" w:space="0" w:color="auto"/>
        <w:right w:val="none" w:sz="0" w:space="0" w:color="auto"/>
      </w:divBdr>
    </w:div>
    <w:div w:id="16991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lodzieje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EBACC-3BB9-42E8-9AD0-73522CE4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19</Pages>
  <Words>6619</Words>
  <Characters>39720</Characters>
  <Application>Microsoft Office Word</Application>
  <DocSecurity>0</DocSecurity>
  <Lines>331</Lines>
  <Paragraphs>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Ćwiek Katarzyna</dc:creator>
  <cp:lastModifiedBy>Golis Magdalena</cp:lastModifiedBy>
  <cp:revision>2</cp:revision>
  <cp:lastPrinted>2024-04-30T08:09:00Z</cp:lastPrinted>
  <dcterms:created xsi:type="dcterms:W3CDTF">2025-11-03T06:10:00Z</dcterms:created>
  <dcterms:modified xsi:type="dcterms:W3CDTF">2025-11-03T06:10:00Z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InformacjePubliczneInformacjeSektoraPublicznego</vt:lpwstr>
  </property>
  <property fmtid="{D5CDD505-2E9C-101B-9397-08002B2CF9AE}" pid="5" name="MFClassifiedBy">
    <vt:lpwstr>UxC4dwLulzfINJ8nQH+xvX5LNGipWa4BRSZhPgxsCvm3kpEbrE5+XtiL1m9GIH46DqFPvQS+MEzR+wutuaa4ww==</vt:lpwstr>
  </property>
  <property fmtid="{D5CDD505-2E9C-101B-9397-08002B2CF9AE}" pid="6" name="MFClassificationDate">
    <vt:lpwstr>2024-04-30T10:09:33.2063632+02:00</vt:lpwstr>
  </property>
  <property fmtid="{D5CDD505-2E9C-101B-9397-08002B2CF9AE}" pid="7" name="MFClassifiedBySID">
    <vt:lpwstr>UxC4dwLulzfINJ8nQH+xvX5LNGipWa4BRSZhPgxsCvm42mrIC/DSDv0ggS+FjUN/2v1BBotkLlY5aAiEhoi6uZ503mY0Pf5kd2/kDf3LCMtggGZIBw+3XrsIxFh+QQsv</vt:lpwstr>
  </property>
  <property fmtid="{D5CDD505-2E9C-101B-9397-08002B2CF9AE}" pid="8" name="MFGRNItemId">
    <vt:lpwstr>GRN-fb49a99d-de0f-49da-8263-d179cfddd174</vt:lpwstr>
  </property>
  <property fmtid="{D5CDD505-2E9C-101B-9397-08002B2CF9AE}" pid="9" name="MFHash">
    <vt:lpwstr>U0yuIdvfIr+Hs5op1bDyI28c+yJBwgH3LXfx4maxGTo=</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